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098DC" w14:textId="13637FAE" w:rsidR="000E6E3F" w:rsidRDefault="0081180B" w:rsidP="00E53663">
      <w:pPr>
        <w:jc w:val="right"/>
      </w:pPr>
      <w:r>
        <w:softHyphen/>
      </w:r>
      <w:bookmarkStart w:id="0" w:name="_GoBack"/>
      <w:bookmarkEnd w:id="0"/>
      <w:r w:rsidR="00E53663">
        <w:rPr>
          <w:noProof/>
          <w:lang w:eastAsia="en-GB"/>
        </w:rPr>
        <w:drawing>
          <wp:inline distT="0" distB="0" distL="0" distR="0" wp14:anchorId="6B25F79F" wp14:editId="07DAE6BB">
            <wp:extent cx="1325666" cy="828541"/>
            <wp:effectExtent l="0" t="0" r="8255" b="0"/>
            <wp:docPr id="1" name="Picture 1" descr="Luton council logo" title="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on Logo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3430" cy="845893"/>
                    </a:xfrm>
                    <a:prstGeom prst="rect">
                      <a:avLst/>
                    </a:prstGeom>
                  </pic:spPr>
                </pic:pic>
              </a:graphicData>
            </a:graphic>
          </wp:inline>
        </w:drawing>
      </w:r>
    </w:p>
    <w:p w14:paraId="79AE131C" w14:textId="58C68B93" w:rsidR="00771848" w:rsidRDefault="00771848" w:rsidP="00771848"/>
    <w:p w14:paraId="53E56EB4" w14:textId="7716D349" w:rsidR="00771848" w:rsidRDefault="00771848" w:rsidP="00771848"/>
    <w:p w14:paraId="41B485BD" w14:textId="77777777" w:rsidR="00771848" w:rsidRDefault="00771848" w:rsidP="00771848"/>
    <w:p w14:paraId="03BE7CD0" w14:textId="2394410E" w:rsidR="001751FB" w:rsidRDefault="00771848" w:rsidP="001E107A">
      <w:pPr>
        <w:pStyle w:val="Title"/>
      </w:pPr>
      <w:r>
        <w:t>Purchase cards for Schools</w:t>
      </w:r>
    </w:p>
    <w:p w14:paraId="2BD2AD9F" w14:textId="6837B9C0" w:rsidR="004D4E4A" w:rsidRDefault="00771848" w:rsidP="001E107A">
      <w:pPr>
        <w:pStyle w:val="Heading1"/>
      </w:pPr>
      <w:r>
        <w:t>LMS Finance Team</w:t>
      </w:r>
    </w:p>
    <w:p w14:paraId="2050DF8E" w14:textId="603D2A5D" w:rsidR="004D4E4A" w:rsidRDefault="004D4E4A" w:rsidP="249E022D">
      <w:pPr>
        <w:pStyle w:val="Subtitle"/>
      </w:pPr>
    </w:p>
    <w:p w14:paraId="7F9C7918" w14:textId="78E34F17" w:rsidR="249E022D" w:rsidRDefault="00844CD3" w:rsidP="00440A4F">
      <w:pPr>
        <w:pStyle w:val="Subtitle"/>
      </w:pPr>
      <w:r>
        <w:t xml:space="preserve"> </w:t>
      </w:r>
    </w:p>
    <w:p w14:paraId="6928CE96" w14:textId="6C97CC14" w:rsidR="004D4E4A" w:rsidRDefault="1A7DE27A" w:rsidP="1A7DE27A">
      <w:pPr>
        <w:pStyle w:val="Subtitle"/>
      </w:pPr>
      <w:r w:rsidRPr="1A7DE27A">
        <w:rPr>
          <w:b/>
          <w:bCs/>
        </w:rPr>
        <w:t>Version:</w:t>
      </w:r>
      <w:r>
        <w:t xml:space="preserve"> 1.</w:t>
      </w:r>
      <w:r w:rsidR="00B205C3">
        <w:t>0</w:t>
      </w:r>
      <w:r>
        <w:t xml:space="preserve"> (</w:t>
      </w:r>
      <w:r w:rsidR="00B205C3">
        <w:t>p</w:t>
      </w:r>
      <w:r>
        <w:t>ublished)</w:t>
      </w:r>
    </w:p>
    <w:p w14:paraId="2FCFCCF4" w14:textId="14B8AF72" w:rsidR="000E6E3F" w:rsidRPr="000E6E3F" w:rsidRDefault="1A7DE27A" w:rsidP="00340480">
      <w:pPr>
        <w:pStyle w:val="Subtitle"/>
      </w:pPr>
      <w:r w:rsidRPr="1A7DE27A">
        <w:rPr>
          <w:b/>
          <w:bCs/>
        </w:rPr>
        <w:t>Last updated:</w:t>
      </w:r>
      <w:r>
        <w:t xml:space="preserve"> </w:t>
      </w:r>
      <w:r w:rsidR="00771848">
        <w:t>27/10/21</w:t>
      </w:r>
    </w:p>
    <w:bookmarkStart w:id="1" w:name="_Toc33615489" w:displacedByCustomXml="next"/>
    <w:bookmarkStart w:id="2" w:name="_Toc33620747" w:displacedByCustomXml="next"/>
    <w:sdt>
      <w:sdtPr>
        <w:rPr>
          <w:rFonts w:eastAsiaTheme="minorEastAsia" w:cstheme="minorBidi"/>
          <w:color w:val="auto"/>
          <w:sz w:val="24"/>
          <w:szCs w:val="22"/>
        </w:rPr>
        <w:id w:val="-1376155019"/>
        <w:docPartObj>
          <w:docPartGallery w:val="Table of Contents"/>
          <w:docPartUnique/>
        </w:docPartObj>
      </w:sdtPr>
      <w:sdtEndPr>
        <w:rPr>
          <w:b/>
          <w:bCs/>
          <w:noProof/>
        </w:rPr>
      </w:sdtEndPr>
      <w:sdtContent>
        <w:p w14:paraId="341BBA42" w14:textId="77777777" w:rsidR="000979DE" w:rsidRDefault="000907C1" w:rsidP="00340480">
          <w:pPr>
            <w:pStyle w:val="Heading1"/>
            <w:spacing w:before="500"/>
            <w:rPr>
              <w:noProof/>
            </w:rPr>
          </w:pPr>
          <w:r>
            <w:t>Contents</w:t>
          </w:r>
          <w:bookmarkEnd w:id="2"/>
          <w:bookmarkEnd w:id="1"/>
          <w:r>
            <w:fldChar w:fldCharType="begin"/>
          </w:r>
          <w:r>
            <w:instrText xml:space="preserve"> TOC \o "1-3" \h \z \u </w:instrText>
          </w:r>
          <w:r>
            <w:fldChar w:fldCharType="separate"/>
          </w:r>
        </w:p>
        <w:p w14:paraId="53CEE61C" w14:textId="5384A46D" w:rsidR="001751FB" w:rsidRDefault="00E53663" w:rsidP="00340480">
          <w:pPr>
            <w:pStyle w:val="TOC1"/>
            <w:tabs>
              <w:tab w:val="right" w:leader="dot" w:pos="10456"/>
            </w:tabs>
            <w:rPr>
              <w:b/>
              <w:bCs/>
              <w:noProof/>
            </w:rPr>
          </w:pPr>
          <w:hyperlink w:anchor="_Toc33620747" w:history="1">
            <w:r w:rsidR="000979DE" w:rsidRPr="006B5E42">
              <w:rPr>
                <w:rStyle w:val="Hyperlink"/>
                <w:noProof/>
              </w:rPr>
              <w:t>Contents</w:t>
            </w:r>
            <w:r w:rsidR="000979DE">
              <w:rPr>
                <w:noProof/>
                <w:webHidden/>
              </w:rPr>
              <w:tab/>
            </w:r>
            <w:r w:rsidR="000979DE">
              <w:rPr>
                <w:noProof/>
                <w:webHidden/>
              </w:rPr>
              <w:fldChar w:fldCharType="begin"/>
            </w:r>
            <w:r w:rsidR="000979DE">
              <w:rPr>
                <w:noProof/>
                <w:webHidden/>
              </w:rPr>
              <w:instrText xml:space="preserve"> PAGEREF _Toc33620747 \h </w:instrText>
            </w:r>
            <w:r w:rsidR="000979DE">
              <w:rPr>
                <w:noProof/>
                <w:webHidden/>
              </w:rPr>
            </w:r>
            <w:r w:rsidR="000979DE">
              <w:rPr>
                <w:noProof/>
                <w:webHidden/>
              </w:rPr>
              <w:fldChar w:fldCharType="separate"/>
            </w:r>
            <w:r w:rsidR="000979DE">
              <w:rPr>
                <w:noProof/>
                <w:webHidden/>
              </w:rPr>
              <w:t>1</w:t>
            </w:r>
            <w:r w:rsidR="000979DE">
              <w:rPr>
                <w:noProof/>
                <w:webHidden/>
              </w:rPr>
              <w:fldChar w:fldCharType="end"/>
            </w:r>
          </w:hyperlink>
          <w:r w:rsidR="000907C1">
            <w:rPr>
              <w:b/>
              <w:bCs/>
              <w:noProof/>
            </w:rPr>
            <w:fldChar w:fldCharType="end"/>
          </w:r>
        </w:p>
      </w:sdtContent>
    </w:sdt>
    <w:p w14:paraId="4A2CF8D2" w14:textId="35C4BDAF" w:rsidR="001751FB" w:rsidRPr="001E107A" w:rsidRDefault="001751FB" w:rsidP="001E107A">
      <w:pPr>
        <w:rPr>
          <w:b/>
          <w:bCs/>
          <w:noProof/>
        </w:rPr>
      </w:pPr>
      <w:r>
        <w:rPr>
          <w:b/>
          <w:bCs/>
          <w:noProof/>
        </w:rPr>
        <w:br w:type="page"/>
      </w:r>
    </w:p>
    <w:p w14:paraId="50BB4AC9" w14:textId="77777777" w:rsidR="00771848" w:rsidRDefault="00771848" w:rsidP="00771848">
      <w:pPr>
        <w:pStyle w:val="Heading4"/>
      </w:pPr>
      <w:r>
        <w:lastRenderedPageBreak/>
        <w:t>LUTON BOROUGH COUNCIL</w:t>
      </w:r>
    </w:p>
    <w:p w14:paraId="3C30DB75" w14:textId="77777777" w:rsidR="00771848" w:rsidRDefault="00771848" w:rsidP="00771848">
      <w:pPr>
        <w:pStyle w:val="Heading4"/>
      </w:pPr>
      <w:r>
        <w:t>LMS FINANCE TEAM</w:t>
      </w:r>
    </w:p>
    <w:p w14:paraId="395FFA8F" w14:textId="77777777" w:rsidR="00771848" w:rsidRDefault="00771848" w:rsidP="00771848">
      <w:r>
        <w:t xml:space="preserve">  </w:t>
      </w:r>
    </w:p>
    <w:p w14:paraId="321C1EBC" w14:textId="77777777" w:rsidR="00771848" w:rsidRDefault="00771848" w:rsidP="00771848">
      <w:pPr>
        <w:pStyle w:val="Heading2"/>
        <w:jc w:val="center"/>
        <w:rPr>
          <w:sz w:val="32"/>
        </w:rPr>
      </w:pPr>
      <w:r>
        <w:rPr>
          <w:sz w:val="32"/>
        </w:rPr>
        <w:t xml:space="preserve">Purchase Cards for Schools  </w:t>
      </w:r>
    </w:p>
    <w:p w14:paraId="7BD3E384" w14:textId="77777777" w:rsidR="00771848" w:rsidRDefault="00771848" w:rsidP="00771848">
      <w:pPr>
        <w:pStyle w:val="Heading2"/>
        <w:jc w:val="center"/>
        <w:rPr>
          <w:sz w:val="32"/>
        </w:rPr>
      </w:pPr>
      <w:r>
        <w:rPr>
          <w:sz w:val="32"/>
        </w:rPr>
        <w:t>Scheme Notes and Procedural Guide</w:t>
      </w:r>
    </w:p>
    <w:p w14:paraId="0ACC3B43" w14:textId="77777777" w:rsidR="00771848" w:rsidRDefault="00771848" w:rsidP="00771848"/>
    <w:p w14:paraId="580A3A00" w14:textId="77777777" w:rsidR="00771848" w:rsidRDefault="00771848" w:rsidP="00771848">
      <w:pPr>
        <w:pStyle w:val="Heading2"/>
      </w:pPr>
      <w:bookmarkStart w:id="3" w:name="_Toc495394988"/>
      <w:bookmarkStart w:id="4" w:name="_Toc495395236"/>
      <w:bookmarkStart w:id="5" w:name="_Toc495806426"/>
      <w:bookmarkStart w:id="6" w:name="_Toc499707861"/>
      <w:bookmarkStart w:id="7" w:name="_Toc499720161"/>
      <w:bookmarkStart w:id="8" w:name="_Toc500140321"/>
      <w:bookmarkStart w:id="9" w:name="_Toc6302554"/>
      <w:r>
        <w:t xml:space="preserve">1. </w:t>
      </w:r>
      <w:r>
        <w:tab/>
        <w:t>General Background to the Scheme</w:t>
      </w:r>
      <w:bookmarkEnd w:id="3"/>
      <w:bookmarkEnd w:id="4"/>
      <w:bookmarkEnd w:id="5"/>
      <w:bookmarkEnd w:id="6"/>
      <w:bookmarkEnd w:id="7"/>
      <w:bookmarkEnd w:id="8"/>
      <w:bookmarkEnd w:id="9"/>
    </w:p>
    <w:p w14:paraId="1B6008D7" w14:textId="77777777" w:rsidR="00771848" w:rsidRDefault="00771848" w:rsidP="00771848">
      <w:pPr>
        <w:pStyle w:val="NormalIndent"/>
      </w:pPr>
    </w:p>
    <w:p w14:paraId="4E3FD6BA" w14:textId="77777777" w:rsidR="00771848" w:rsidRDefault="00771848" w:rsidP="00771848">
      <w:pPr>
        <w:pStyle w:val="NormalIndent"/>
      </w:pPr>
      <w:r>
        <w:t xml:space="preserve">The purchase cards for schools scheme is co-ordinated by the LMS Finance Team. The processes covered on behalf of schools are:  Card issue, card re-issue (on expiry); returned cards; amendment of limits and Merchant Category Groups (which can be used to restrict types of purchases) for cardholders. </w:t>
      </w:r>
    </w:p>
    <w:p w14:paraId="021D8760" w14:textId="77777777" w:rsidR="00771848" w:rsidRDefault="00771848" w:rsidP="00771848">
      <w:pPr>
        <w:pStyle w:val="NormalIndent"/>
      </w:pPr>
    </w:p>
    <w:p w14:paraId="41DF0D45" w14:textId="77777777" w:rsidR="00771848" w:rsidRDefault="00771848" w:rsidP="00771848">
      <w:pPr>
        <w:pStyle w:val="NormalIndent"/>
      </w:pPr>
      <w:r>
        <w:t>Schools’ local bank accounts are debited monthly by Royal Bank of Scotland (RBS) with the cost of that month’s transactions.  Expenditure processing on FMS6 is a matter for the schools, but should be carried out on a timely basis upon receipt of a statement and before the monthly bank returns are submitted to the LMS Team.</w:t>
      </w:r>
    </w:p>
    <w:p w14:paraId="250CEE08" w14:textId="77777777" w:rsidR="00771848" w:rsidRDefault="00771848" w:rsidP="00771848">
      <w:pPr>
        <w:pStyle w:val="NormalIndent"/>
      </w:pPr>
    </w:p>
    <w:p w14:paraId="7C146AD7" w14:textId="77777777" w:rsidR="00771848" w:rsidRDefault="00771848" w:rsidP="00771848">
      <w:pPr>
        <w:pStyle w:val="NormalIndent"/>
      </w:pPr>
      <w:r>
        <w:t>There is a range of security checks that are in operation. The checks will help schools to control the use of their own cards.</w:t>
      </w:r>
    </w:p>
    <w:p w14:paraId="3653B450" w14:textId="77777777" w:rsidR="00771848" w:rsidRDefault="00771848" w:rsidP="00771848">
      <w:pPr>
        <w:pStyle w:val="NormalIndent"/>
      </w:pPr>
    </w:p>
    <w:p w14:paraId="443944CB" w14:textId="77777777" w:rsidR="00771848" w:rsidRDefault="00771848" w:rsidP="00771848">
      <w:pPr>
        <w:pStyle w:val="Heading2"/>
        <w:keepLines w:val="0"/>
        <w:numPr>
          <w:ilvl w:val="0"/>
          <w:numId w:val="43"/>
        </w:numPr>
        <w:overflowPunct w:val="0"/>
        <w:autoSpaceDE w:val="0"/>
        <w:autoSpaceDN w:val="0"/>
        <w:adjustRightInd w:val="0"/>
        <w:spacing w:before="240" w:after="60" w:line="240" w:lineRule="auto"/>
        <w:textAlignment w:val="baseline"/>
      </w:pPr>
      <w:bookmarkStart w:id="10" w:name="_Toc495394989"/>
      <w:bookmarkStart w:id="11" w:name="_Toc495395237"/>
      <w:bookmarkStart w:id="12" w:name="_Toc495806427"/>
      <w:bookmarkStart w:id="13" w:name="_Toc499707862"/>
      <w:bookmarkStart w:id="14" w:name="_Toc499720162"/>
      <w:bookmarkStart w:id="15" w:name="_Toc500140322"/>
      <w:bookmarkStart w:id="16" w:name="_Toc6302555"/>
      <w:r>
        <w:t>The RBS Purchase Card Scheme for Schools</w:t>
      </w:r>
      <w:bookmarkEnd w:id="10"/>
      <w:bookmarkEnd w:id="11"/>
      <w:bookmarkEnd w:id="12"/>
      <w:bookmarkEnd w:id="13"/>
      <w:bookmarkEnd w:id="14"/>
      <w:bookmarkEnd w:id="15"/>
      <w:bookmarkEnd w:id="16"/>
    </w:p>
    <w:p w14:paraId="6410F084" w14:textId="77777777" w:rsidR="00771848" w:rsidRDefault="00771848" w:rsidP="00771848"/>
    <w:p w14:paraId="78E7F0CF" w14:textId="77777777" w:rsidR="00771848" w:rsidRDefault="00771848" w:rsidP="00771848">
      <w:pPr>
        <w:pStyle w:val="BodyTextIndent"/>
      </w:pPr>
      <w:r>
        <w:t>The purchase card scheme is available to all local bank account schools.  Schools wishing to join the scheme should ensure that approval is sought from their governing body before completing an application form for each cardholder and a direct debit mandate. Both of these forms should be signed by two authorised local bank account signatories.  (Please see application form instructions). Completed forms should be returned to the LMS Finance Team.</w:t>
      </w:r>
    </w:p>
    <w:p w14:paraId="750E34E0" w14:textId="77777777" w:rsidR="00771848" w:rsidRDefault="00771848" w:rsidP="00771848">
      <w:pPr>
        <w:pStyle w:val="BodyTextIndent"/>
      </w:pPr>
    </w:p>
    <w:p w14:paraId="3D0F62FF" w14:textId="77777777" w:rsidR="00771848" w:rsidRDefault="00771848" w:rsidP="00771848">
      <w:pPr>
        <w:pStyle w:val="BodyTextIndent"/>
      </w:pPr>
      <w:r>
        <w:t>Upon receipt, forms will then be forwarded to the Head of Revenues and/or Chief Accountant for authorisation. Cards will be sent directly to schools from RBS.</w:t>
      </w:r>
    </w:p>
    <w:p w14:paraId="1255A097" w14:textId="77777777" w:rsidR="00771848" w:rsidRDefault="00771848" w:rsidP="00771848">
      <w:pPr>
        <w:ind w:left="720"/>
      </w:pPr>
    </w:p>
    <w:p w14:paraId="79FE6D0F" w14:textId="77777777" w:rsidR="00771848" w:rsidRDefault="00771848" w:rsidP="00771848">
      <w:pPr>
        <w:pStyle w:val="NormalIndent"/>
      </w:pPr>
      <w:r>
        <w:t xml:space="preserve">There are established procedures and forms that have been adapted for schools to use. </w:t>
      </w:r>
    </w:p>
    <w:p w14:paraId="30AADF19" w14:textId="77777777" w:rsidR="00771848" w:rsidRDefault="00771848" w:rsidP="00771848">
      <w:pPr>
        <w:pStyle w:val="NormalIndent"/>
      </w:pPr>
    </w:p>
    <w:p w14:paraId="263D854B" w14:textId="77777777" w:rsidR="00771848" w:rsidRDefault="00771848" w:rsidP="00771848">
      <w:pPr>
        <w:pStyle w:val="NormalIndent"/>
      </w:pPr>
      <w:r>
        <w:t>The basis of operation from the cardholder’s perspective is as follows ….</w:t>
      </w:r>
      <w:r>
        <w:br/>
      </w:r>
    </w:p>
    <w:p w14:paraId="212F6577" w14:textId="77777777" w:rsidR="00771848" w:rsidRDefault="00771848" w:rsidP="00771848">
      <w:pPr>
        <w:pStyle w:val="NormalIndent"/>
      </w:pPr>
      <w:r>
        <w:tab/>
        <w:t>The cards are personal and are issued to a member of staff who has the</w:t>
      </w:r>
      <w:r>
        <w:tab/>
      </w:r>
      <w:r>
        <w:tab/>
        <w:t xml:space="preserve">responsibility for its use. </w:t>
      </w:r>
    </w:p>
    <w:p w14:paraId="32544A31" w14:textId="77777777" w:rsidR="00771848" w:rsidRDefault="00771848" w:rsidP="00771848">
      <w:pPr>
        <w:pStyle w:val="NormalIndent"/>
      </w:pPr>
    </w:p>
    <w:p w14:paraId="66AF09F9" w14:textId="77777777" w:rsidR="00771848" w:rsidRDefault="00771848" w:rsidP="00771848">
      <w:pPr>
        <w:pStyle w:val="NormalIndent"/>
        <w:ind w:left="1440"/>
      </w:pPr>
      <w:r>
        <w:t xml:space="preserve">The card is signed by the cardholder who is given a welcome pack, including a copy of procedures for use of the card, at the point of issue. </w:t>
      </w:r>
    </w:p>
    <w:p w14:paraId="641E7CEE" w14:textId="77777777" w:rsidR="00771848" w:rsidRDefault="00771848" w:rsidP="00771848">
      <w:pPr>
        <w:pStyle w:val="NormalIndent"/>
        <w:ind w:left="1440"/>
      </w:pPr>
    </w:p>
    <w:p w14:paraId="00ABB0C0" w14:textId="77777777" w:rsidR="00771848" w:rsidRDefault="00771848" w:rsidP="00771848">
      <w:pPr>
        <w:pStyle w:val="NormalIndent"/>
      </w:pPr>
    </w:p>
    <w:p w14:paraId="55A853A5" w14:textId="77777777" w:rsidR="00771848" w:rsidRDefault="00771848" w:rsidP="00771848">
      <w:pPr>
        <w:pStyle w:val="NormalIndent"/>
      </w:pPr>
      <w:r>
        <w:lastRenderedPageBreak/>
        <w:tab/>
        <w:t>Monthly purchasing limits and single transaction limits are prescribed.</w:t>
      </w:r>
    </w:p>
    <w:p w14:paraId="359DCCFD" w14:textId="77777777" w:rsidR="00771848" w:rsidRDefault="00771848" w:rsidP="00771848">
      <w:pPr>
        <w:pStyle w:val="NormalIndent"/>
      </w:pPr>
    </w:p>
    <w:p w14:paraId="01CDE85F" w14:textId="77777777" w:rsidR="00771848" w:rsidRDefault="00771848" w:rsidP="00771848">
      <w:pPr>
        <w:pStyle w:val="NormalIndent"/>
        <w:ind w:left="1440"/>
      </w:pPr>
      <w:r>
        <w:t xml:space="preserve">Cardholders are restricted to a standard set of Merchant Category Groups which will give schools control over purchases made by staff.  (Limits and Merchant Category Groups may be changed on written request from the school to the LMS Finance Team). Subject to some overall limitations, schools are in control of their own cards. </w:t>
      </w:r>
      <w:r>
        <w:br/>
      </w:r>
    </w:p>
    <w:p w14:paraId="53582B8C" w14:textId="77777777" w:rsidR="00771848" w:rsidRDefault="00771848" w:rsidP="00771848">
      <w:pPr>
        <w:pStyle w:val="NormalIndent"/>
      </w:pPr>
      <w:r>
        <w:t>All expenditure over £100 must have prior authorisation of the budget holder/</w:t>
      </w:r>
      <w:proofErr w:type="spellStart"/>
      <w:r>
        <w:t>headteacher</w:t>
      </w:r>
      <w:proofErr w:type="spellEnd"/>
      <w:r>
        <w:t>.</w:t>
      </w:r>
    </w:p>
    <w:p w14:paraId="788B8C0D" w14:textId="77777777" w:rsidR="00771848" w:rsidRDefault="00771848" w:rsidP="00771848">
      <w:pPr>
        <w:pStyle w:val="NormalIndent"/>
      </w:pPr>
    </w:p>
    <w:p w14:paraId="1C88B8AC" w14:textId="77777777" w:rsidR="00771848" w:rsidRDefault="00771848" w:rsidP="00771848">
      <w:pPr>
        <w:pStyle w:val="NormalIndent"/>
      </w:pPr>
      <w:r>
        <w:t xml:space="preserve">Purchases are made by the cardholder, on the phone, over the Internet or face to face. All card receipts and VAT receipts must be retained. </w:t>
      </w:r>
    </w:p>
    <w:p w14:paraId="44217254" w14:textId="77777777" w:rsidR="00771848" w:rsidRDefault="00771848" w:rsidP="00771848">
      <w:pPr>
        <w:pStyle w:val="NormalIndent"/>
      </w:pPr>
    </w:p>
    <w:p w14:paraId="522BE42B" w14:textId="77777777" w:rsidR="00771848" w:rsidRDefault="00771848" w:rsidP="00771848">
      <w:pPr>
        <w:pStyle w:val="NormalIndent"/>
      </w:pPr>
      <w:r>
        <w:t>The LMS Finance Team is the focal point for the administration of the scheme and is the single point of contact to resolve problems, review card limits and Merchant Category Groups.</w:t>
      </w:r>
    </w:p>
    <w:p w14:paraId="78DD35C9" w14:textId="77777777" w:rsidR="00771848" w:rsidRDefault="00771848" w:rsidP="00771848">
      <w:pPr>
        <w:pStyle w:val="NormalIndent"/>
      </w:pPr>
    </w:p>
    <w:p w14:paraId="59655D00" w14:textId="77777777" w:rsidR="00771848" w:rsidRDefault="00771848" w:rsidP="00771848">
      <w:pPr>
        <w:pStyle w:val="NormalIndent"/>
      </w:pPr>
      <w:r>
        <w:t>RBS will set up each school with a separate account under the umbrella of Luton Borough Council. RBS will then issue a direct debit request for each account and the school’s bank account will be debited individually on a monthly basis as purchases are made.</w:t>
      </w:r>
    </w:p>
    <w:p w14:paraId="20ADA1F1" w14:textId="77777777" w:rsidR="00771848" w:rsidRDefault="00771848" w:rsidP="00771848">
      <w:pPr>
        <w:pStyle w:val="NormalIndent"/>
        <w:rPr>
          <w:sz w:val="28"/>
        </w:rPr>
      </w:pPr>
    </w:p>
    <w:p w14:paraId="402A6554" w14:textId="77777777" w:rsidR="00771848" w:rsidRDefault="00771848" w:rsidP="00771848">
      <w:pPr>
        <w:pStyle w:val="NormalIndent"/>
      </w:pPr>
      <w:r>
        <w:t xml:space="preserve">At the end of the month a statement for each cardholder is sent to the school for the attention of the Bursar. The statements have a dual purpose: firstly they will be used to verify the direct debit taken by RBS; secondly, they will be used by the cardholder to reconcile the purchase receipts to the statement. The cardholder then completes an expenditure log form which is used by the School’s financial staff to update local expenditure accounts. </w:t>
      </w:r>
    </w:p>
    <w:p w14:paraId="357E2BFF" w14:textId="77777777" w:rsidR="00771848" w:rsidRDefault="00771848" w:rsidP="00771848">
      <w:pPr>
        <w:pStyle w:val="NormalIndent"/>
      </w:pPr>
    </w:p>
    <w:p w14:paraId="446A9F5E" w14:textId="77777777" w:rsidR="00771848" w:rsidRDefault="00771848" w:rsidP="00771848">
      <w:pPr>
        <w:pStyle w:val="NormalIndent"/>
        <w:rPr>
          <w:sz w:val="28"/>
        </w:rPr>
      </w:pPr>
      <w:r>
        <w:t xml:space="preserve">The advantages to schools are that the scheme offers a low cost entry option; they will use a scheme already established in other Local Authorities who have been audited and it can therefore be used with assurance. </w:t>
      </w:r>
    </w:p>
    <w:p w14:paraId="4970A8CC" w14:textId="77777777" w:rsidR="00771848" w:rsidRDefault="00771848" w:rsidP="00771848">
      <w:pPr>
        <w:pStyle w:val="Heading2"/>
      </w:pPr>
      <w:bookmarkStart w:id="17" w:name="_Toc495394990"/>
      <w:bookmarkStart w:id="18" w:name="_Toc495395238"/>
      <w:bookmarkStart w:id="19" w:name="_Toc495806428"/>
      <w:bookmarkStart w:id="20" w:name="_Toc499707863"/>
      <w:bookmarkStart w:id="21" w:name="_Toc499720163"/>
      <w:bookmarkStart w:id="22" w:name="_Toc500140323"/>
      <w:bookmarkStart w:id="23" w:name="_Toc6302556"/>
      <w:r>
        <w:t>3.</w:t>
      </w:r>
      <w:r>
        <w:tab/>
        <w:t>Security Issues</w:t>
      </w:r>
      <w:bookmarkEnd w:id="17"/>
      <w:bookmarkEnd w:id="18"/>
      <w:bookmarkEnd w:id="19"/>
      <w:bookmarkEnd w:id="20"/>
      <w:bookmarkEnd w:id="21"/>
      <w:bookmarkEnd w:id="22"/>
      <w:bookmarkEnd w:id="23"/>
    </w:p>
    <w:p w14:paraId="0208772D" w14:textId="77777777" w:rsidR="00771848" w:rsidRDefault="00771848" w:rsidP="00771848">
      <w:pPr>
        <w:pStyle w:val="NormalIndent"/>
      </w:pPr>
      <w:r>
        <w:t>There is a range of security checks that are in place as follows:</w:t>
      </w:r>
      <w:r>
        <w:br/>
      </w:r>
    </w:p>
    <w:p w14:paraId="19D09D64" w14:textId="77777777" w:rsidR="00771848" w:rsidRDefault="00771848" w:rsidP="00771848">
      <w:pPr>
        <w:pStyle w:val="NormalIndent"/>
        <w:ind w:left="1440"/>
      </w:pPr>
      <w:r>
        <w:t>Requests for the issue of applications must be in writing from the Head Teacher or the Chair of Governors if the Headteacher is a recipient of a card.</w:t>
      </w:r>
    </w:p>
    <w:p w14:paraId="7332C6F7" w14:textId="77777777" w:rsidR="00771848" w:rsidRDefault="00771848" w:rsidP="00771848">
      <w:pPr>
        <w:pStyle w:val="NormalIndent"/>
      </w:pPr>
    </w:p>
    <w:p w14:paraId="7E07E711" w14:textId="77777777" w:rsidR="00771848" w:rsidRDefault="00771848" w:rsidP="00771848">
      <w:pPr>
        <w:pStyle w:val="NormalIndent"/>
      </w:pPr>
      <w:r>
        <w:tab/>
        <w:t>The card limits are set at a low level, which can be increased if a business</w:t>
      </w:r>
      <w:r>
        <w:tab/>
        <w:t>case is put forward to the LMS Team.</w:t>
      </w:r>
    </w:p>
    <w:p w14:paraId="10386267" w14:textId="77777777" w:rsidR="00771848" w:rsidRDefault="00771848" w:rsidP="00771848">
      <w:pPr>
        <w:pStyle w:val="NormalIndent"/>
      </w:pPr>
    </w:p>
    <w:p w14:paraId="5E23BA32" w14:textId="77777777" w:rsidR="00771848" w:rsidRDefault="00771848" w:rsidP="00771848">
      <w:pPr>
        <w:pStyle w:val="NormalIndent"/>
      </w:pPr>
      <w:r>
        <w:tab/>
        <w:t xml:space="preserve">There is a standard set of Merchant Category Groups assigned to all </w:t>
      </w:r>
      <w:r>
        <w:tab/>
        <w:t xml:space="preserve">cardholders, others may be added on written request and others are barred. - </w:t>
      </w:r>
      <w:r>
        <w:tab/>
        <w:t>See Appendix A for details.</w:t>
      </w:r>
    </w:p>
    <w:p w14:paraId="1BAAF386" w14:textId="77777777" w:rsidR="00771848" w:rsidRDefault="00771848" w:rsidP="00771848">
      <w:pPr>
        <w:pStyle w:val="NormalIndent"/>
      </w:pPr>
    </w:p>
    <w:p w14:paraId="084D099D" w14:textId="77777777" w:rsidR="00771848" w:rsidRDefault="00771848" w:rsidP="00771848">
      <w:pPr>
        <w:pStyle w:val="NormalIndent"/>
      </w:pPr>
      <w:r>
        <w:tab/>
        <w:t>There is a set of instructions issued with the card.</w:t>
      </w:r>
    </w:p>
    <w:p w14:paraId="0E768CC7" w14:textId="77777777" w:rsidR="00771848" w:rsidRDefault="00771848" w:rsidP="00771848">
      <w:pPr>
        <w:pStyle w:val="NormalIndent"/>
      </w:pPr>
    </w:p>
    <w:p w14:paraId="75035F5E" w14:textId="77777777" w:rsidR="00771848" w:rsidRDefault="00771848" w:rsidP="00771848">
      <w:pPr>
        <w:pStyle w:val="NormalIndent"/>
        <w:ind w:left="1440"/>
      </w:pPr>
      <w:r>
        <w:t>Schools are pre-warned by RBS of the direct debit amount that will be taken from the school’s bank account</w:t>
      </w:r>
    </w:p>
    <w:p w14:paraId="1D6E9861" w14:textId="77777777" w:rsidR="00771848" w:rsidRDefault="00771848" w:rsidP="00771848">
      <w:pPr>
        <w:pStyle w:val="NormalIndent"/>
      </w:pPr>
    </w:p>
    <w:p w14:paraId="36D88533" w14:textId="77777777" w:rsidR="00771848" w:rsidRDefault="00771848" w:rsidP="00771848">
      <w:pPr>
        <w:pStyle w:val="NormalIndent"/>
        <w:ind w:left="1440"/>
      </w:pPr>
      <w:r>
        <w:t>The school’s budget holder countersigns expenditure log forms, completed by the cardholder.</w:t>
      </w:r>
    </w:p>
    <w:p w14:paraId="2B7AC5B4" w14:textId="77777777" w:rsidR="00771848" w:rsidRDefault="00771848" w:rsidP="00771848">
      <w:pPr>
        <w:pStyle w:val="NormalIndent"/>
      </w:pPr>
    </w:p>
    <w:p w14:paraId="1FFF4B81" w14:textId="77777777" w:rsidR="00771848" w:rsidRDefault="00771848" w:rsidP="00771848">
      <w:pPr>
        <w:pStyle w:val="NormalIndent"/>
      </w:pPr>
      <w:r>
        <w:t>RBS confirm the following:</w:t>
      </w:r>
    </w:p>
    <w:p w14:paraId="200067C9" w14:textId="77777777" w:rsidR="00771848" w:rsidRDefault="00771848" w:rsidP="00771848">
      <w:pPr>
        <w:pStyle w:val="NormalIndent"/>
      </w:pPr>
    </w:p>
    <w:p w14:paraId="4A9A4E47" w14:textId="77777777" w:rsidR="00771848" w:rsidRDefault="00771848" w:rsidP="00771848">
      <w:pPr>
        <w:pStyle w:val="NormalIndent"/>
        <w:ind w:left="1440"/>
      </w:pPr>
      <w:r>
        <w:lastRenderedPageBreak/>
        <w:t>On the subject of faulty goods, the cardholder must take up the issue with the supplier. If no progress is made, RBS will take up the matter on behalf of the cardholder. This is rare.</w:t>
      </w:r>
    </w:p>
    <w:p w14:paraId="1CB9E5D8" w14:textId="77777777" w:rsidR="00771848" w:rsidRDefault="00771848" w:rsidP="00771848">
      <w:pPr>
        <w:pStyle w:val="NormalIndent"/>
      </w:pPr>
    </w:p>
    <w:p w14:paraId="22B34019" w14:textId="77777777" w:rsidR="00771848" w:rsidRDefault="00771848" w:rsidP="00771848">
      <w:pPr>
        <w:pStyle w:val="NormalIndent"/>
        <w:ind w:left="1440"/>
      </w:pPr>
      <w:r>
        <w:t>Fraud - Where third party fraud takes place as a result of stolen or counterfeit cards, providing the card is reported lost/stolen as soon as the loss/theft is discovered a school will be liable for the first £25.</w:t>
      </w:r>
    </w:p>
    <w:p w14:paraId="51AED480" w14:textId="77777777" w:rsidR="00771848" w:rsidRDefault="00771848" w:rsidP="00771848">
      <w:pPr>
        <w:pStyle w:val="Heading2"/>
      </w:pPr>
      <w:bookmarkStart w:id="24" w:name="_Toc495394991"/>
      <w:bookmarkStart w:id="25" w:name="_Toc495395239"/>
      <w:bookmarkStart w:id="26" w:name="_Toc495806429"/>
      <w:bookmarkStart w:id="27" w:name="_Toc499707864"/>
      <w:bookmarkStart w:id="28" w:name="_Toc499720164"/>
      <w:bookmarkStart w:id="29" w:name="_Toc500140324"/>
      <w:bookmarkStart w:id="30" w:name="_Toc6302557"/>
      <w:r>
        <w:t>4.</w:t>
      </w:r>
      <w:r>
        <w:tab/>
        <w:t>Advantages and Disadvantages of Using Charge Cards</w:t>
      </w:r>
      <w:bookmarkEnd w:id="24"/>
      <w:bookmarkEnd w:id="25"/>
      <w:bookmarkEnd w:id="26"/>
      <w:bookmarkEnd w:id="27"/>
      <w:bookmarkEnd w:id="28"/>
      <w:bookmarkEnd w:id="29"/>
      <w:bookmarkEnd w:id="30"/>
    </w:p>
    <w:p w14:paraId="3B1B0F09" w14:textId="77777777" w:rsidR="00771848" w:rsidRDefault="00771848" w:rsidP="00771848">
      <w:pPr>
        <w:pStyle w:val="NormalIndent"/>
      </w:pPr>
    </w:p>
    <w:p w14:paraId="181CB2A0" w14:textId="77777777" w:rsidR="00771848" w:rsidRDefault="00771848" w:rsidP="00771848">
      <w:pPr>
        <w:pStyle w:val="Heading3"/>
      </w:pPr>
      <w:bookmarkStart w:id="31" w:name="_Toc6302558"/>
      <w:r>
        <w:t>4.1</w:t>
      </w:r>
      <w:r>
        <w:tab/>
        <w:t>Advantages</w:t>
      </w:r>
      <w:bookmarkEnd w:id="31"/>
    </w:p>
    <w:p w14:paraId="1FFD5C40" w14:textId="77777777" w:rsidR="00771848" w:rsidRDefault="00771848" w:rsidP="00771848">
      <w:pPr>
        <w:pStyle w:val="NormalIndent"/>
        <w:numPr>
          <w:ilvl w:val="0"/>
          <w:numId w:val="42"/>
        </w:numPr>
        <w:tabs>
          <w:tab w:val="left" w:pos="1080"/>
        </w:tabs>
      </w:pPr>
      <w:r>
        <w:t>Simpler Administration from the cardholder’s point of view</w:t>
      </w:r>
    </w:p>
    <w:p w14:paraId="55C8B899" w14:textId="77777777" w:rsidR="00771848" w:rsidRDefault="00771848" w:rsidP="00771848">
      <w:pPr>
        <w:pStyle w:val="NormalIndent"/>
        <w:numPr>
          <w:ilvl w:val="12"/>
          <w:numId w:val="0"/>
        </w:numPr>
        <w:tabs>
          <w:tab w:val="left" w:pos="1080"/>
        </w:tabs>
        <w:ind w:left="1080"/>
      </w:pPr>
    </w:p>
    <w:p w14:paraId="105EAC03" w14:textId="77777777" w:rsidR="00771848" w:rsidRDefault="00771848" w:rsidP="00771848">
      <w:pPr>
        <w:pStyle w:val="NormalIndent"/>
        <w:numPr>
          <w:ilvl w:val="0"/>
          <w:numId w:val="42"/>
        </w:numPr>
        <w:tabs>
          <w:tab w:val="left" w:pos="1080"/>
        </w:tabs>
      </w:pPr>
      <w:r>
        <w:t>Convenient purchase of goods and services over the phone – many suppliers are geared towards payment by purchase card</w:t>
      </w:r>
    </w:p>
    <w:p w14:paraId="1AF9AE2F" w14:textId="77777777" w:rsidR="00771848" w:rsidRDefault="00771848" w:rsidP="00771848">
      <w:pPr>
        <w:pStyle w:val="NormalIndent"/>
        <w:numPr>
          <w:ilvl w:val="12"/>
          <w:numId w:val="0"/>
        </w:numPr>
        <w:tabs>
          <w:tab w:val="left" w:pos="1080"/>
        </w:tabs>
        <w:ind w:left="1080"/>
      </w:pPr>
    </w:p>
    <w:p w14:paraId="779BF24D" w14:textId="77777777" w:rsidR="00771848" w:rsidRDefault="00771848" w:rsidP="00771848">
      <w:pPr>
        <w:pStyle w:val="NormalIndent"/>
        <w:numPr>
          <w:ilvl w:val="0"/>
          <w:numId w:val="42"/>
        </w:numPr>
        <w:tabs>
          <w:tab w:val="left" w:pos="1080"/>
        </w:tabs>
      </w:pPr>
      <w:r>
        <w:t>With hotel pre-booking, hotels often expect rooms to be held by a card.</w:t>
      </w:r>
    </w:p>
    <w:p w14:paraId="34AB5AC6" w14:textId="77777777" w:rsidR="00771848" w:rsidRDefault="00771848" w:rsidP="00771848">
      <w:pPr>
        <w:pStyle w:val="NormalIndent"/>
        <w:numPr>
          <w:ilvl w:val="12"/>
          <w:numId w:val="0"/>
        </w:numPr>
        <w:ind w:left="720"/>
      </w:pPr>
    </w:p>
    <w:p w14:paraId="2CC63FDD" w14:textId="77777777" w:rsidR="00771848" w:rsidRDefault="00771848" w:rsidP="00771848">
      <w:pPr>
        <w:pStyle w:val="NormalIndent"/>
        <w:numPr>
          <w:ilvl w:val="0"/>
          <w:numId w:val="42"/>
        </w:numPr>
        <w:tabs>
          <w:tab w:val="left" w:pos="1080"/>
        </w:tabs>
      </w:pPr>
      <w:r>
        <w:t>Convenience of school staff not having to use their own money for purchases and then having to go through laborious procedures (petty cash reclaim) or to wait for reimbursement</w:t>
      </w:r>
    </w:p>
    <w:p w14:paraId="4C8CC445" w14:textId="77777777" w:rsidR="00771848" w:rsidRDefault="00771848" w:rsidP="00771848">
      <w:pPr>
        <w:pStyle w:val="NormalIndent"/>
        <w:numPr>
          <w:ilvl w:val="12"/>
          <w:numId w:val="0"/>
        </w:numPr>
        <w:tabs>
          <w:tab w:val="left" w:pos="1080"/>
        </w:tabs>
        <w:ind w:left="1080"/>
      </w:pPr>
    </w:p>
    <w:p w14:paraId="4F5273BE" w14:textId="77777777" w:rsidR="00771848" w:rsidRDefault="00771848" w:rsidP="00771848">
      <w:pPr>
        <w:pStyle w:val="NormalIndent"/>
        <w:numPr>
          <w:ilvl w:val="0"/>
          <w:numId w:val="42"/>
        </w:numPr>
        <w:tabs>
          <w:tab w:val="left" w:pos="1080"/>
        </w:tabs>
      </w:pPr>
      <w:r>
        <w:t>Ideal for low-value purchases, urgent purchases, one-off purchases and purchases from the retail sector.</w:t>
      </w:r>
    </w:p>
    <w:p w14:paraId="292F1059" w14:textId="77777777" w:rsidR="00771848" w:rsidRDefault="00771848" w:rsidP="00771848">
      <w:pPr>
        <w:pStyle w:val="NormalIndent"/>
        <w:numPr>
          <w:ilvl w:val="12"/>
          <w:numId w:val="0"/>
        </w:numPr>
        <w:tabs>
          <w:tab w:val="left" w:pos="1080"/>
        </w:tabs>
      </w:pPr>
    </w:p>
    <w:p w14:paraId="0D92F563" w14:textId="77777777" w:rsidR="00771848" w:rsidRDefault="00771848" w:rsidP="00771848">
      <w:pPr>
        <w:pStyle w:val="NormalIndent"/>
        <w:numPr>
          <w:ilvl w:val="0"/>
          <w:numId w:val="42"/>
        </w:numPr>
        <w:tabs>
          <w:tab w:val="left" w:pos="1080"/>
        </w:tabs>
      </w:pPr>
      <w:r>
        <w:t>Purchasing over the Internet is allowed providing the cardholder follows advice drawn up with the assistance of Internal Audit</w:t>
      </w:r>
      <w:r>
        <w:br/>
      </w:r>
      <w:r>
        <w:br/>
      </w:r>
    </w:p>
    <w:p w14:paraId="59DC7C47" w14:textId="77777777" w:rsidR="00771848" w:rsidRDefault="00771848" w:rsidP="00771848">
      <w:pPr>
        <w:pStyle w:val="Heading3"/>
        <w:numPr>
          <w:ilvl w:val="12"/>
          <w:numId w:val="0"/>
        </w:numPr>
      </w:pPr>
      <w:bookmarkStart w:id="32" w:name="_Toc6302559"/>
      <w:r>
        <w:t>4.2</w:t>
      </w:r>
      <w:r>
        <w:tab/>
        <w:t>Disadvantages</w:t>
      </w:r>
      <w:bookmarkEnd w:id="32"/>
    </w:p>
    <w:p w14:paraId="7A989B29" w14:textId="77777777" w:rsidR="00771848" w:rsidRDefault="00771848" w:rsidP="00771848">
      <w:pPr>
        <w:pStyle w:val="NormalIndent"/>
        <w:numPr>
          <w:ilvl w:val="0"/>
          <w:numId w:val="42"/>
        </w:numPr>
        <w:tabs>
          <w:tab w:val="left" w:pos="1080"/>
        </w:tabs>
      </w:pPr>
      <w:r>
        <w:t xml:space="preserve">Purchases may not all be followed through with a VAT receipt given/posted to the cardholder. Without a VAT receipt, </w:t>
      </w:r>
      <w:r>
        <w:rPr>
          <w:b/>
          <w:bCs/>
        </w:rPr>
        <w:t>VAT cannot be recovered by the school</w:t>
      </w:r>
      <w:r>
        <w:t xml:space="preserve">. </w:t>
      </w:r>
      <w:r>
        <w:br/>
      </w:r>
    </w:p>
    <w:p w14:paraId="4B857F43" w14:textId="77777777" w:rsidR="00771848" w:rsidRDefault="00771848" w:rsidP="00771848">
      <w:pPr>
        <w:pStyle w:val="NormalIndent"/>
        <w:numPr>
          <w:ilvl w:val="0"/>
          <w:numId w:val="42"/>
        </w:numPr>
        <w:tabs>
          <w:tab w:val="left" w:pos="1080"/>
        </w:tabs>
      </w:pPr>
      <w:r>
        <w:t xml:space="preserve">Loss of commitment accounting. This is a major drawback if a school values commitment accounting. Purchases may take up to six weeks from the point of purchase to the time expenditure is entered into the general ledger. </w:t>
      </w:r>
      <w:r>
        <w:br/>
      </w:r>
    </w:p>
    <w:p w14:paraId="5B70017C" w14:textId="77777777" w:rsidR="00771848" w:rsidRDefault="00771848" w:rsidP="00771848">
      <w:pPr>
        <w:pStyle w:val="NormalIndent"/>
        <w:tabs>
          <w:tab w:val="left" w:pos="720"/>
        </w:tabs>
        <w:ind w:left="0"/>
        <w:rPr>
          <w:b/>
          <w:bCs/>
          <w:sz w:val="24"/>
        </w:rPr>
      </w:pPr>
      <w:r>
        <w:rPr>
          <w:b/>
          <w:bCs/>
          <w:sz w:val="24"/>
        </w:rPr>
        <w:t>5.</w:t>
      </w:r>
      <w:r>
        <w:rPr>
          <w:b/>
          <w:bCs/>
          <w:sz w:val="24"/>
        </w:rPr>
        <w:tab/>
        <w:t>Number of Cards</w:t>
      </w:r>
      <w:r>
        <w:rPr>
          <w:b/>
          <w:bCs/>
          <w:sz w:val="24"/>
        </w:rPr>
        <w:br/>
      </w:r>
    </w:p>
    <w:p w14:paraId="72F5CB35" w14:textId="77777777" w:rsidR="00771848" w:rsidRDefault="00771848" w:rsidP="00771848">
      <w:pPr>
        <w:pStyle w:val="NormalIndent"/>
        <w:tabs>
          <w:tab w:val="left" w:pos="720"/>
        </w:tabs>
      </w:pPr>
      <w:r>
        <w:t xml:space="preserve">The maximum number of cards issued to a school will be five.  </w:t>
      </w:r>
      <w:r>
        <w:rPr>
          <w:rFonts w:cs="Arial"/>
        </w:rPr>
        <w:t>Employees who are involved in the day to day running and reconciliation of the bank account e.g. the Bursar/Finance Assistant should not be cardholders.</w:t>
      </w:r>
    </w:p>
    <w:p w14:paraId="5A81B64D" w14:textId="77777777" w:rsidR="00771848" w:rsidRDefault="00771848" w:rsidP="00771848">
      <w:pPr>
        <w:pStyle w:val="Heading2"/>
      </w:pPr>
      <w:bookmarkStart w:id="33" w:name="_Toc495394994"/>
      <w:bookmarkStart w:id="34" w:name="_Toc495395242"/>
      <w:bookmarkStart w:id="35" w:name="_Toc495806432"/>
      <w:bookmarkStart w:id="36" w:name="_Toc499707867"/>
      <w:bookmarkStart w:id="37" w:name="_Toc499720167"/>
      <w:bookmarkStart w:id="38" w:name="_Toc500140325"/>
      <w:bookmarkStart w:id="39" w:name="_Toc6302560"/>
      <w:r>
        <w:t>6.</w:t>
      </w:r>
      <w:r>
        <w:tab/>
      </w:r>
      <w:r>
        <w:rPr>
          <w:sz w:val="24"/>
        </w:rPr>
        <w:t>Costs</w:t>
      </w:r>
      <w:bookmarkEnd w:id="33"/>
      <w:bookmarkEnd w:id="34"/>
      <w:bookmarkEnd w:id="35"/>
      <w:bookmarkEnd w:id="36"/>
      <w:bookmarkEnd w:id="37"/>
      <w:bookmarkEnd w:id="38"/>
      <w:bookmarkEnd w:id="39"/>
    </w:p>
    <w:p w14:paraId="3D3B802A" w14:textId="77777777" w:rsidR="00771848" w:rsidRDefault="00771848" w:rsidP="00771848">
      <w:pPr>
        <w:pStyle w:val="NormalIndent"/>
      </w:pPr>
    </w:p>
    <w:p w14:paraId="2EB09D15" w14:textId="3C2B16E9" w:rsidR="00771848" w:rsidRDefault="00771848" w:rsidP="00771848">
      <w:pPr>
        <w:pStyle w:val="NormalIndent"/>
      </w:pPr>
      <w:r>
        <w:t>There is an annual administrative charge of</w:t>
      </w:r>
      <w:r>
        <w:rPr>
          <w:b/>
        </w:rPr>
        <w:t xml:space="preserve"> £31 per annum per card</w:t>
      </w:r>
      <w:r>
        <w:t xml:space="preserve"> from the LMS Team to cover the scheme administration. </w:t>
      </w:r>
      <w:r w:rsidR="005D6916">
        <w:t>(subject to change)</w:t>
      </w:r>
    </w:p>
    <w:p w14:paraId="4886EF97" w14:textId="77777777" w:rsidR="00771848" w:rsidRDefault="00771848" w:rsidP="00771848">
      <w:pPr>
        <w:pStyle w:val="NormalIndent"/>
      </w:pPr>
    </w:p>
    <w:p w14:paraId="7BA26033" w14:textId="77777777" w:rsidR="00771848" w:rsidRDefault="00771848" w:rsidP="00771848">
      <w:pPr>
        <w:pStyle w:val="NormalIndent"/>
      </w:pPr>
    </w:p>
    <w:p w14:paraId="1F517765" w14:textId="77777777" w:rsidR="00771848" w:rsidRDefault="00771848" w:rsidP="00771848">
      <w:pPr>
        <w:pStyle w:val="NormalIndent"/>
      </w:pPr>
    </w:p>
    <w:p w14:paraId="135E22B4" w14:textId="77777777" w:rsidR="00771848" w:rsidRDefault="00771848" w:rsidP="00771848">
      <w:pPr>
        <w:pStyle w:val="NormalIndent"/>
      </w:pPr>
    </w:p>
    <w:p w14:paraId="1D661208" w14:textId="77777777" w:rsidR="00771848" w:rsidRDefault="00771848" w:rsidP="00771848">
      <w:pPr>
        <w:pStyle w:val="NormalIndent"/>
      </w:pPr>
    </w:p>
    <w:p w14:paraId="6FCE910C" w14:textId="3DF4F6D2" w:rsidR="00771848" w:rsidRDefault="00771848" w:rsidP="00771848">
      <w:pPr>
        <w:pStyle w:val="NormalIndent"/>
      </w:pPr>
    </w:p>
    <w:p w14:paraId="79ADBA51" w14:textId="0C83CA95" w:rsidR="00771848" w:rsidRDefault="00771848" w:rsidP="00771848">
      <w:pPr>
        <w:pStyle w:val="NormalIndent"/>
      </w:pPr>
    </w:p>
    <w:p w14:paraId="36FF7B97" w14:textId="2470FE3F" w:rsidR="00771848" w:rsidRDefault="00771848" w:rsidP="00771848">
      <w:pPr>
        <w:pStyle w:val="NormalIndent"/>
      </w:pPr>
    </w:p>
    <w:p w14:paraId="1DD682CB" w14:textId="106DCB89" w:rsidR="00771848" w:rsidRDefault="00771848" w:rsidP="00771848">
      <w:pPr>
        <w:pStyle w:val="NormalIndent"/>
      </w:pPr>
    </w:p>
    <w:p w14:paraId="5F260AE1" w14:textId="21823B06" w:rsidR="00771848" w:rsidRDefault="00771848" w:rsidP="00771848">
      <w:pPr>
        <w:pStyle w:val="NormalIndent"/>
      </w:pPr>
    </w:p>
    <w:p w14:paraId="1C1F0A28" w14:textId="23E447EA" w:rsidR="00771848" w:rsidRDefault="00771848" w:rsidP="00771848">
      <w:pPr>
        <w:pStyle w:val="NormalIndent"/>
      </w:pPr>
    </w:p>
    <w:p w14:paraId="07A78FB6" w14:textId="01B059EE" w:rsidR="00771848" w:rsidRDefault="00771848" w:rsidP="00771848">
      <w:pPr>
        <w:pStyle w:val="NormalIndent"/>
      </w:pPr>
    </w:p>
    <w:p w14:paraId="6576A6F2" w14:textId="77777777" w:rsidR="00771848" w:rsidRDefault="00771848" w:rsidP="00771848">
      <w:pPr>
        <w:pStyle w:val="NormalIndent"/>
      </w:pPr>
    </w:p>
    <w:p w14:paraId="629F78E3" w14:textId="77777777" w:rsidR="00771848" w:rsidRDefault="00771848" w:rsidP="00771848">
      <w:pPr>
        <w:pStyle w:val="NormalIndent"/>
      </w:pPr>
    </w:p>
    <w:p w14:paraId="1AED7C4D" w14:textId="77777777" w:rsidR="00771848" w:rsidRDefault="00771848" w:rsidP="00771848">
      <w:pPr>
        <w:pStyle w:val="NormalIndent"/>
      </w:pPr>
    </w:p>
    <w:p w14:paraId="23C655AA" w14:textId="77777777" w:rsidR="00771848" w:rsidRDefault="00771848" w:rsidP="00771848">
      <w:pPr>
        <w:pStyle w:val="NormalIndent"/>
      </w:pPr>
    </w:p>
    <w:p w14:paraId="0AD11D5F" w14:textId="77777777" w:rsidR="00771848" w:rsidRDefault="00771848" w:rsidP="00771848">
      <w:pPr>
        <w:pStyle w:val="NormalIndent"/>
      </w:pPr>
    </w:p>
    <w:p w14:paraId="13608B59" w14:textId="77777777" w:rsidR="00771848" w:rsidRDefault="00771848" w:rsidP="00771848">
      <w:pPr>
        <w:pStyle w:val="NormalIndent"/>
        <w:ind w:hanging="720"/>
        <w:rPr>
          <w:b/>
          <w:sz w:val="24"/>
        </w:rPr>
      </w:pPr>
      <w:r>
        <w:rPr>
          <w:b/>
          <w:sz w:val="24"/>
        </w:rPr>
        <w:t>7.</w:t>
      </w:r>
      <w:r>
        <w:rPr>
          <w:b/>
          <w:sz w:val="24"/>
        </w:rPr>
        <w:tab/>
        <w:t>Application Form Instructions</w:t>
      </w:r>
    </w:p>
    <w:p w14:paraId="79CE93E5" w14:textId="77777777" w:rsidR="00771848" w:rsidRDefault="00771848" w:rsidP="00771848"/>
    <w:p w14:paraId="050CABBC" w14:textId="77777777" w:rsidR="00771848" w:rsidRDefault="00771848" w:rsidP="00771848">
      <w:pPr>
        <w:pStyle w:val="BodyTextIndent"/>
      </w:pPr>
      <w:r>
        <w:t xml:space="preserve">The application form must be completed by the person who wishes to hold the card. </w:t>
      </w:r>
    </w:p>
    <w:p w14:paraId="5225025E" w14:textId="77777777" w:rsidR="00771848" w:rsidRDefault="00771848" w:rsidP="00771848">
      <w:pPr>
        <w:pStyle w:val="BodyTextIndent"/>
      </w:pPr>
      <w:r>
        <w:t xml:space="preserve">The card holder should use their own residential address in part 2 and the school address in the correspondence address line. </w:t>
      </w:r>
    </w:p>
    <w:p w14:paraId="70D8BD64" w14:textId="77777777" w:rsidR="00771848" w:rsidRDefault="00771848" w:rsidP="00771848">
      <w:pPr>
        <w:pStyle w:val="NormalIndent"/>
        <w:rPr>
          <w:b/>
          <w:sz w:val="16"/>
        </w:rPr>
      </w:pPr>
    </w:p>
    <w:p w14:paraId="45E69F16" w14:textId="77777777" w:rsidR="00771848" w:rsidRDefault="00771848" w:rsidP="00771848">
      <w:pPr>
        <w:pStyle w:val="BodyTextIndent"/>
      </w:pPr>
      <w:r>
        <w:t xml:space="preserve">The card limit is set at £1,000 and the transaction limit at £500 (unless schools have submitted a case for a higher limit to the LMS Finance Team and this has been agreed).  Limits can be changed at a later date. .. </w:t>
      </w:r>
    </w:p>
    <w:p w14:paraId="3B71EF47" w14:textId="77777777" w:rsidR="00771848" w:rsidRDefault="00771848" w:rsidP="00771848"/>
    <w:p w14:paraId="1CF539EE" w14:textId="77777777" w:rsidR="00771848" w:rsidRDefault="00771848" w:rsidP="00771848">
      <w:pPr>
        <w:pStyle w:val="BodyTextIndent"/>
      </w:pPr>
      <w:r>
        <w:t>Cardholders will automatically be granted the standard set of Merchant Category Groups, please see Appendix A for details. Please make a case if other optional MCGs are required. Cardholders cannot have access to those which are marked ‘B’ as they are barred.</w:t>
      </w:r>
    </w:p>
    <w:p w14:paraId="06BC2FB7" w14:textId="77777777" w:rsidR="00771848" w:rsidRDefault="00771848" w:rsidP="00771848"/>
    <w:p w14:paraId="7C7F2132" w14:textId="77777777" w:rsidR="00771848" w:rsidRDefault="00771848" w:rsidP="00771848">
      <w:pPr>
        <w:pStyle w:val="Heading2"/>
      </w:pPr>
      <w:r>
        <w:t>8.</w:t>
      </w:r>
      <w:r>
        <w:tab/>
        <w:t>Cardholder Procedures</w:t>
      </w:r>
    </w:p>
    <w:p w14:paraId="34297154" w14:textId="77777777" w:rsidR="00771848" w:rsidRDefault="00771848" w:rsidP="00771848"/>
    <w:p w14:paraId="34ED683A" w14:textId="77777777" w:rsidR="00771848" w:rsidRDefault="00771848" w:rsidP="00771848">
      <w:pPr>
        <w:tabs>
          <w:tab w:val="left" w:pos="522"/>
          <w:tab w:val="left" w:pos="10008"/>
        </w:tabs>
        <w:ind w:left="720"/>
      </w:pPr>
      <w:r>
        <w:t>The card must be used in accordance with the instructions for cardholders as issued by Luton Borough Council and accepted by the cardholder when signing the ‘Employee Undertaking’. (See Appendix B for details).  Cardholders will also be given a copy of the cardholder’s instructions (See Appendix C).</w:t>
      </w:r>
    </w:p>
    <w:p w14:paraId="12C44234" w14:textId="77777777" w:rsidR="00771848" w:rsidRDefault="00771848" w:rsidP="00771848">
      <w:pPr>
        <w:tabs>
          <w:tab w:val="left" w:pos="522"/>
          <w:tab w:val="left" w:pos="10008"/>
        </w:tabs>
        <w:ind w:left="720"/>
      </w:pPr>
    </w:p>
    <w:p w14:paraId="0E2C8329" w14:textId="77777777" w:rsidR="00771848" w:rsidRDefault="00771848" w:rsidP="00771848">
      <w:pPr>
        <w:ind w:left="720"/>
        <w:rPr>
          <w:bCs/>
        </w:rPr>
      </w:pPr>
      <w:r>
        <w:t xml:space="preserve">The card number can be quoted over the phone to pay for goods and services authorised by the school. Neither the </w:t>
      </w:r>
      <w:r>
        <w:rPr>
          <w:bCs/>
        </w:rPr>
        <w:t>number nor the card can be given to anyone else to use.  Purchases over £100 should have prior approval.</w:t>
      </w:r>
    </w:p>
    <w:p w14:paraId="5CB06D32" w14:textId="77777777" w:rsidR="00771848" w:rsidRDefault="00771848" w:rsidP="00771848">
      <w:pPr>
        <w:ind w:left="720"/>
      </w:pPr>
    </w:p>
    <w:p w14:paraId="775A04EE" w14:textId="77777777" w:rsidR="00771848" w:rsidRDefault="00771848" w:rsidP="00771848">
      <w:pPr>
        <w:tabs>
          <w:tab w:val="left" w:pos="522"/>
          <w:tab w:val="left" w:pos="10008"/>
        </w:tabs>
        <w:ind w:left="720"/>
      </w:pPr>
      <w:r>
        <w:t>If the card is presented personally by the cardholder, then obviously only the cardholder can sign for goods purchased.</w:t>
      </w:r>
    </w:p>
    <w:p w14:paraId="537C22A2" w14:textId="77777777" w:rsidR="00771848" w:rsidRDefault="00771848" w:rsidP="00771848">
      <w:pPr>
        <w:tabs>
          <w:tab w:val="left" w:pos="522"/>
          <w:tab w:val="left" w:pos="10008"/>
        </w:tabs>
        <w:ind w:left="720"/>
      </w:pPr>
    </w:p>
    <w:p w14:paraId="5C498A93" w14:textId="77777777" w:rsidR="00771848" w:rsidRDefault="00771848" w:rsidP="00771848">
      <w:pPr>
        <w:tabs>
          <w:tab w:val="left" w:pos="522"/>
          <w:tab w:val="left" w:pos="10008"/>
        </w:tabs>
        <w:ind w:left="720"/>
      </w:pPr>
      <w:r>
        <w:t>On receipt of the monthly statement (issued on the 20</w:t>
      </w:r>
      <w:r>
        <w:rPr>
          <w:vertAlign w:val="superscript"/>
        </w:rPr>
        <w:t>th</w:t>
      </w:r>
      <w:r>
        <w:t xml:space="preserve"> of each month) the cardholder must check all payments against the statement and contact the supplier within 5 working days if there are any discrepancies.  </w:t>
      </w:r>
    </w:p>
    <w:p w14:paraId="0C560E8F" w14:textId="77777777" w:rsidR="00771848" w:rsidRDefault="00771848" w:rsidP="00771848">
      <w:pPr>
        <w:tabs>
          <w:tab w:val="left" w:pos="522"/>
          <w:tab w:val="left" w:pos="10008"/>
        </w:tabs>
        <w:ind w:left="720"/>
      </w:pPr>
      <w:r>
        <w:lastRenderedPageBreak/>
        <w:t xml:space="preserve">The cardholder must attach all VISA slips and VAT receipts to the statement, ensuring that every transaction is supported by both.  </w:t>
      </w:r>
      <w:proofErr w:type="gramStart"/>
      <w:r>
        <w:rPr>
          <w:b/>
          <w:bCs/>
        </w:rPr>
        <w:t>Note :</w:t>
      </w:r>
      <w:proofErr w:type="gramEnd"/>
      <w:r>
        <w:rPr>
          <w:b/>
          <w:bCs/>
        </w:rPr>
        <w:t xml:space="preserve"> an appropriate VAT receipt </w:t>
      </w:r>
      <w:r>
        <w:rPr>
          <w:b/>
          <w:bCs/>
          <w:u w:val="single"/>
        </w:rPr>
        <w:t>must</w:t>
      </w:r>
      <w:r>
        <w:rPr>
          <w:b/>
          <w:bCs/>
        </w:rPr>
        <w:t xml:space="preserve"> be supplied with all purchases in order for the school to claim refund of VAT</w:t>
      </w:r>
      <w:r>
        <w:t>.</w:t>
      </w:r>
    </w:p>
    <w:p w14:paraId="5C793FAA" w14:textId="77777777" w:rsidR="00771848" w:rsidRDefault="00771848" w:rsidP="00771848">
      <w:pPr>
        <w:tabs>
          <w:tab w:val="left" w:pos="522"/>
          <w:tab w:val="left" w:pos="10008"/>
        </w:tabs>
        <w:ind w:left="720"/>
      </w:pPr>
    </w:p>
    <w:p w14:paraId="328C540B" w14:textId="77777777" w:rsidR="00771848" w:rsidRDefault="00771848" w:rsidP="00771848">
      <w:pPr>
        <w:pStyle w:val="BodyTextIndent"/>
        <w:tabs>
          <w:tab w:val="left" w:pos="522"/>
          <w:tab w:val="left" w:pos="10008"/>
        </w:tabs>
      </w:pPr>
      <w:r>
        <w:t>All purchases must be analysed on the RBS Transaction Log Form – Luton Borough Council.  It is recommended that this is completed as soon as practicable after individual purchases are and passed to the finance officer.</w:t>
      </w:r>
    </w:p>
    <w:p w14:paraId="4C810A6E" w14:textId="77777777" w:rsidR="00771848" w:rsidRDefault="00771848" w:rsidP="00771848">
      <w:pPr>
        <w:tabs>
          <w:tab w:val="left" w:pos="522"/>
          <w:tab w:val="left" w:pos="10008"/>
        </w:tabs>
        <w:ind w:left="720"/>
      </w:pPr>
    </w:p>
    <w:p w14:paraId="0D79EF09" w14:textId="77777777" w:rsidR="00771848" w:rsidRDefault="00771848" w:rsidP="00771848">
      <w:pPr>
        <w:pStyle w:val="BodyText"/>
        <w:ind w:left="720"/>
      </w:pPr>
      <w:r>
        <w:t>Private use of the card is strictly prohibited. Cardholders will be required to reimburse Luton Borough Council with the amounts of any unauthorised transactions and cards will be withdrawn should this occur.</w:t>
      </w:r>
    </w:p>
    <w:p w14:paraId="19D3F447" w14:textId="77777777" w:rsidR="00771848" w:rsidRDefault="00771848" w:rsidP="00771848">
      <w:pPr>
        <w:tabs>
          <w:tab w:val="left" w:pos="522"/>
          <w:tab w:val="left" w:pos="10008"/>
        </w:tabs>
        <w:ind w:left="720"/>
      </w:pPr>
    </w:p>
    <w:p w14:paraId="734F109F" w14:textId="77777777" w:rsidR="00771848" w:rsidRDefault="00771848" w:rsidP="00771848">
      <w:pPr>
        <w:tabs>
          <w:tab w:val="left" w:pos="522"/>
          <w:tab w:val="left" w:pos="10008"/>
        </w:tabs>
        <w:ind w:left="720"/>
      </w:pPr>
      <w:r>
        <w:t xml:space="preserve">The user must pass the log form (a copy to be retained by the user if they so wish), the monthly statement and all supporting VISA slips and VAT receipts to the school finance office </w:t>
      </w:r>
      <w:r>
        <w:rPr>
          <w:u w:val="single"/>
        </w:rPr>
        <w:t>within 3 working days of receipt of the statemen</w:t>
      </w:r>
      <w:r>
        <w:t xml:space="preserve">t.  </w:t>
      </w:r>
    </w:p>
    <w:p w14:paraId="3B3D92E2" w14:textId="77777777" w:rsidR="00771848" w:rsidRDefault="00771848" w:rsidP="00771848">
      <w:pPr>
        <w:tabs>
          <w:tab w:val="left" w:pos="522"/>
          <w:tab w:val="left" w:pos="10008"/>
        </w:tabs>
        <w:ind w:left="720"/>
      </w:pPr>
    </w:p>
    <w:p w14:paraId="4438A9F7" w14:textId="77777777" w:rsidR="00771848" w:rsidRDefault="00771848" w:rsidP="00771848">
      <w:pPr>
        <w:tabs>
          <w:tab w:val="left" w:pos="522"/>
          <w:tab w:val="left" w:pos="10008"/>
        </w:tabs>
        <w:ind w:left="720"/>
      </w:pPr>
    </w:p>
    <w:p w14:paraId="2CD45947" w14:textId="77777777" w:rsidR="00771848" w:rsidRDefault="00771848" w:rsidP="00771848">
      <w:pPr>
        <w:pStyle w:val="Heading2"/>
      </w:pPr>
      <w:r>
        <w:t>9.</w:t>
      </w:r>
      <w:r>
        <w:tab/>
        <w:t>Lost/Replacement Cards</w:t>
      </w:r>
    </w:p>
    <w:p w14:paraId="6971CD89" w14:textId="77777777" w:rsidR="00771848" w:rsidRDefault="00771848" w:rsidP="00771848"/>
    <w:p w14:paraId="4DE6EB51" w14:textId="77777777" w:rsidR="00771848" w:rsidRDefault="00771848" w:rsidP="00771848">
      <w:pPr>
        <w:pStyle w:val="Header"/>
        <w:tabs>
          <w:tab w:val="left" w:pos="720"/>
          <w:tab w:val="left" w:pos="10008"/>
        </w:tabs>
        <w:ind w:left="720" w:hanging="720"/>
      </w:pPr>
      <w:r>
        <w:tab/>
        <w:t>Any loss or theft must be reported immediately upon discovery of the loss or theft to RBS and must be notified in writing/e mail to the LMS Finance Team.</w:t>
      </w:r>
    </w:p>
    <w:p w14:paraId="2EDE6781" w14:textId="77777777" w:rsidR="00771848" w:rsidRDefault="00771848" w:rsidP="00771848">
      <w:pPr>
        <w:pStyle w:val="Header"/>
        <w:tabs>
          <w:tab w:val="left" w:pos="720"/>
          <w:tab w:val="left" w:pos="10008"/>
        </w:tabs>
        <w:ind w:left="720" w:hanging="720"/>
      </w:pPr>
    </w:p>
    <w:p w14:paraId="25359AFA" w14:textId="77777777" w:rsidR="00771848" w:rsidRDefault="00771848" w:rsidP="00771848">
      <w:pPr>
        <w:pStyle w:val="Header"/>
        <w:tabs>
          <w:tab w:val="left" w:pos="720"/>
          <w:tab w:val="left" w:pos="10008"/>
        </w:tabs>
        <w:ind w:left="720" w:hanging="720"/>
      </w:pPr>
      <w:r>
        <w:tab/>
        <w:t>Cardholders must sign a new employee undertaking form upon receipt of their replacement cards.</w:t>
      </w:r>
    </w:p>
    <w:p w14:paraId="14873DDE" w14:textId="77777777" w:rsidR="00771848" w:rsidRDefault="00771848" w:rsidP="00771848">
      <w:pPr>
        <w:pStyle w:val="Header"/>
        <w:tabs>
          <w:tab w:val="left" w:pos="720"/>
          <w:tab w:val="left" w:pos="10008"/>
        </w:tabs>
        <w:ind w:left="720" w:hanging="720"/>
      </w:pPr>
    </w:p>
    <w:p w14:paraId="235D2758" w14:textId="77777777" w:rsidR="00771848" w:rsidRDefault="00771848" w:rsidP="00771848">
      <w:pPr>
        <w:pStyle w:val="Heading2"/>
      </w:pPr>
      <w:r>
        <w:t>10.</w:t>
      </w:r>
      <w:r>
        <w:tab/>
        <w:t>Disposal of Cards</w:t>
      </w:r>
    </w:p>
    <w:p w14:paraId="47BB2F90" w14:textId="77777777" w:rsidR="00771848" w:rsidRDefault="00771848" w:rsidP="00771848"/>
    <w:p w14:paraId="731C83EC" w14:textId="77777777" w:rsidR="00771848" w:rsidRDefault="00771848" w:rsidP="00771848">
      <w:pPr>
        <w:pStyle w:val="BodyTextIndent"/>
      </w:pPr>
      <w:r>
        <w:t>Any expired cards, or cards reported as lost/stolen which subsequently are found, should be cut up and disposed of appropriately by the school or returned to the LMS Finance Team, having first been cut up.</w:t>
      </w:r>
    </w:p>
    <w:p w14:paraId="27FDE20E" w14:textId="77777777" w:rsidR="00771848" w:rsidRDefault="00771848" w:rsidP="00771848">
      <w:pPr>
        <w:pStyle w:val="Heading2"/>
      </w:pPr>
      <w:r>
        <w:t>11.</w:t>
      </w:r>
      <w:r>
        <w:tab/>
        <w:t>Finance Office Procedures</w:t>
      </w:r>
      <w:r>
        <w:tab/>
      </w:r>
    </w:p>
    <w:p w14:paraId="51D60D86" w14:textId="77777777" w:rsidR="00771848" w:rsidRDefault="00771848" w:rsidP="00771848">
      <w:pPr>
        <w:tabs>
          <w:tab w:val="left" w:pos="522"/>
          <w:tab w:val="left" w:pos="10008"/>
        </w:tabs>
      </w:pPr>
    </w:p>
    <w:p w14:paraId="1BD1B0BD" w14:textId="77777777" w:rsidR="00771848" w:rsidRDefault="00771848" w:rsidP="00771848">
      <w:pPr>
        <w:tabs>
          <w:tab w:val="left" w:pos="522"/>
          <w:tab w:val="left" w:pos="10008"/>
        </w:tabs>
        <w:ind w:left="720"/>
      </w:pPr>
      <w:r>
        <w:t xml:space="preserve">On receipt in the finance office the Headteacher (or other authorised signatory of the local school bank account, note this </w:t>
      </w:r>
      <w:r>
        <w:rPr>
          <w:u w:val="single"/>
        </w:rPr>
        <w:t>must not</w:t>
      </w:r>
      <w:r>
        <w:t xml:space="preserve"> be the Headteacher in cases of their own claim) must countersign the log form as authorisation to the purchases made and posting of the transactions to the local school accounting system.</w:t>
      </w:r>
    </w:p>
    <w:p w14:paraId="5675FB15" w14:textId="77777777" w:rsidR="00771848" w:rsidRDefault="00771848" w:rsidP="00771848">
      <w:pPr>
        <w:tabs>
          <w:tab w:val="left" w:pos="522"/>
          <w:tab w:val="left" w:pos="10008"/>
        </w:tabs>
      </w:pPr>
    </w:p>
    <w:p w14:paraId="072E25DB" w14:textId="77777777" w:rsidR="00771848" w:rsidRDefault="00771848" w:rsidP="00771848">
      <w:pPr>
        <w:tabs>
          <w:tab w:val="left" w:pos="522"/>
          <w:tab w:val="left" w:pos="10008"/>
        </w:tabs>
        <w:ind w:left="720"/>
      </w:pPr>
      <w:r>
        <w:lastRenderedPageBreak/>
        <w:t>The direct debit charge will be made to the local school bank account on the 7</w:t>
      </w:r>
      <w:r>
        <w:rPr>
          <w:vertAlign w:val="superscript"/>
        </w:rPr>
        <w:t>th</w:t>
      </w:r>
      <w:r>
        <w:t xml:space="preserve"> day after the statement date.  The finance officer must check the direct debit charge matches the statement total.  Any discrepancies must be notified to the LMS Finance Team (01582 548076) and remedial action will be agreed.</w:t>
      </w:r>
    </w:p>
    <w:p w14:paraId="106EF224" w14:textId="77777777" w:rsidR="00771848" w:rsidRDefault="00771848" w:rsidP="00771848">
      <w:pPr>
        <w:tabs>
          <w:tab w:val="left" w:pos="522"/>
          <w:tab w:val="left" w:pos="10008"/>
        </w:tabs>
      </w:pPr>
    </w:p>
    <w:p w14:paraId="0B4C0FAB" w14:textId="77777777" w:rsidR="00771848" w:rsidRDefault="00771848" w:rsidP="00771848">
      <w:pPr>
        <w:pStyle w:val="BodyTextIndent"/>
        <w:tabs>
          <w:tab w:val="left" w:pos="522"/>
          <w:tab w:val="left" w:pos="10008"/>
        </w:tabs>
      </w:pPr>
      <w:r>
        <w:t>Once the direct debit is agreed the charge must be posted to the local accounting system:-</w:t>
      </w:r>
    </w:p>
    <w:p w14:paraId="0001DCA1" w14:textId="77777777" w:rsidR="00771848" w:rsidRDefault="00771848" w:rsidP="00771848">
      <w:pPr>
        <w:tabs>
          <w:tab w:val="left" w:pos="522"/>
          <w:tab w:val="left" w:pos="1059"/>
          <w:tab w:val="left" w:pos="2674"/>
          <w:tab w:val="left" w:pos="10008"/>
        </w:tabs>
      </w:pPr>
    </w:p>
    <w:p w14:paraId="6279C73B" w14:textId="77777777" w:rsidR="00771848" w:rsidRDefault="00771848" w:rsidP="00771848">
      <w:pPr>
        <w:tabs>
          <w:tab w:val="left" w:pos="522"/>
          <w:tab w:val="left" w:pos="1059"/>
          <w:tab w:val="left" w:pos="2674"/>
          <w:tab w:val="left" w:pos="10008"/>
        </w:tabs>
        <w:ind w:left="720"/>
      </w:pPr>
      <w:r>
        <w:t>FMS6</w:t>
      </w:r>
      <w:r>
        <w:tab/>
        <w:t>Cash Book Journal</w:t>
      </w:r>
    </w:p>
    <w:p w14:paraId="74DD0BDB" w14:textId="77777777" w:rsidR="00771848" w:rsidRDefault="00771848" w:rsidP="00771848">
      <w:pPr>
        <w:tabs>
          <w:tab w:val="left" w:pos="522"/>
          <w:tab w:val="left" w:pos="1059"/>
          <w:tab w:val="left" w:pos="2674"/>
          <w:tab w:val="left" w:pos="10008"/>
        </w:tabs>
        <w:ind w:left="720"/>
      </w:pPr>
      <w:r>
        <w:t>Narrative: RBS ‘CARD NUMBER’ ‘MONTH’ ‘YEAR’</w:t>
      </w:r>
    </w:p>
    <w:p w14:paraId="5F1CCE10" w14:textId="77777777" w:rsidR="00771848" w:rsidRDefault="00771848" w:rsidP="00771848">
      <w:pPr>
        <w:tabs>
          <w:tab w:val="left" w:pos="522"/>
          <w:tab w:val="left" w:pos="1059"/>
          <w:tab w:val="left" w:pos="2674"/>
          <w:tab w:val="left" w:pos="4999"/>
          <w:tab w:val="left" w:pos="10008"/>
        </w:tabs>
        <w:ind w:left="720"/>
        <w:rPr>
          <w:sz w:val="18"/>
          <w:szCs w:val="18"/>
        </w:rPr>
      </w:pPr>
      <w:r>
        <w:tab/>
      </w:r>
      <w:r>
        <w:tab/>
      </w:r>
      <w:r>
        <w:rPr>
          <w:sz w:val="18"/>
          <w:szCs w:val="18"/>
        </w:rPr>
        <w:t>(</w:t>
      </w:r>
      <w:proofErr w:type="gramStart"/>
      <w:r>
        <w:rPr>
          <w:sz w:val="18"/>
          <w:szCs w:val="18"/>
        </w:rPr>
        <w:t>last</w:t>
      </w:r>
      <w:proofErr w:type="gramEnd"/>
      <w:r>
        <w:rPr>
          <w:sz w:val="18"/>
          <w:szCs w:val="18"/>
        </w:rPr>
        <w:t xml:space="preserve"> 8 digits)</w:t>
      </w:r>
    </w:p>
    <w:p w14:paraId="6F1A1F3D" w14:textId="77777777" w:rsidR="00771848" w:rsidRDefault="00771848" w:rsidP="00771848">
      <w:pPr>
        <w:tabs>
          <w:tab w:val="left" w:pos="522"/>
          <w:tab w:val="left" w:pos="1059"/>
          <w:tab w:val="left" w:pos="2674"/>
          <w:tab w:val="left" w:pos="3033"/>
          <w:tab w:val="left" w:pos="10008"/>
        </w:tabs>
        <w:ind w:left="720"/>
      </w:pPr>
      <w:r>
        <w:tab/>
      </w:r>
      <w:r>
        <w:tab/>
        <w:t>e.g.  “RBS 12345678 April 2007”</w:t>
      </w:r>
    </w:p>
    <w:p w14:paraId="582D68C9" w14:textId="77777777" w:rsidR="00771848" w:rsidRDefault="00771848" w:rsidP="00771848">
      <w:pPr>
        <w:tabs>
          <w:tab w:val="left" w:pos="522"/>
          <w:tab w:val="left" w:pos="1059"/>
          <w:tab w:val="left" w:pos="2674"/>
          <w:tab w:val="left" w:pos="10008"/>
        </w:tabs>
        <w:ind w:left="720"/>
      </w:pPr>
      <w:r>
        <w:tab/>
      </w:r>
      <w:r>
        <w:tab/>
      </w:r>
      <w:r>
        <w:tab/>
      </w:r>
    </w:p>
    <w:p w14:paraId="6119CA26" w14:textId="77777777" w:rsidR="00771848" w:rsidRDefault="00771848" w:rsidP="00771848">
      <w:pPr>
        <w:tabs>
          <w:tab w:val="left" w:pos="522"/>
          <w:tab w:val="left" w:pos="10008"/>
        </w:tabs>
        <w:ind w:left="720"/>
      </w:pPr>
      <w:r>
        <w:tab/>
      </w:r>
    </w:p>
    <w:p w14:paraId="356CF98F" w14:textId="77777777" w:rsidR="00771848" w:rsidRDefault="00771848" w:rsidP="00771848">
      <w:pPr>
        <w:tabs>
          <w:tab w:val="left" w:pos="522"/>
          <w:tab w:val="left" w:pos="10008"/>
        </w:tabs>
        <w:ind w:left="720"/>
      </w:pPr>
      <w:r>
        <w:t>All paperwork must be retained in a clearly marked folder giving an audit trail to the entries posted on the school accounting system.</w:t>
      </w:r>
    </w:p>
    <w:p w14:paraId="30AEB00D" w14:textId="77777777" w:rsidR="00771848" w:rsidRDefault="00771848" w:rsidP="00771848">
      <w:pPr>
        <w:pStyle w:val="Title"/>
        <w:rPr>
          <w:sz w:val="24"/>
        </w:rPr>
      </w:pPr>
    </w:p>
    <w:p w14:paraId="38A4B90A" w14:textId="77777777" w:rsidR="00771848" w:rsidRDefault="00771848" w:rsidP="00771848">
      <w:pPr>
        <w:pStyle w:val="Title"/>
        <w:rPr>
          <w:sz w:val="24"/>
        </w:rPr>
      </w:pPr>
    </w:p>
    <w:p w14:paraId="225B9811" w14:textId="77777777" w:rsidR="00771848" w:rsidRDefault="00771848" w:rsidP="00771848">
      <w:pPr>
        <w:pStyle w:val="Title"/>
        <w:rPr>
          <w:sz w:val="24"/>
        </w:rPr>
      </w:pPr>
    </w:p>
    <w:p w14:paraId="2EE57914" w14:textId="77777777" w:rsidR="00771848" w:rsidRDefault="00771848" w:rsidP="00771848">
      <w:pPr>
        <w:pStyle w:val="Title"/>
        <w:rPr>
          <w:sz w:val="24"/>
        </w:rPr>
      </w:pPr>
    </w:p>
    <w:p w14:paraId="3462B0E2" w14:textId="77777777" w:rsidR="00771848" w:rsidRDefault="00771848" w:rsidP="00771848">
      <w:pPr>
        <w:pStyle w:val="Title"/>
        <w:rPr>
          <w:sz w:val="24"/>
        </w:rPr>
      </w:pPr>
    </w:p>
    <w:p w14:paraId="4928A5EB" w14:textId="77777777" w:rsidR="00771848" w:rsidRDefault="00771848" w:rsidP="00771848">
      <w:pPr>
        <w:pStyle w:val="Title"/>
        <w:rPr>
          <w:sz w:val="24"/>
        </w:rPr>
      </w:pPr>
    </w:p>
    <w:p w14:paraId="3771FDB7" w14:textId="77777777" w:rsidR="00771848" w:rsidRDefault="00771848" w:rsidP="00771848">
      <w:pPr>
        <w:pStyle w:val="Title"/>
        <w:rPr>
          <w:sz w:val="24"/>
        </w:rPr>
      </w:pPr>
    </w:p>
    <w:p w14:paraId="2B1F2B0D" w14:textId="77777777" w:rsidR="00771848" w:rsidRDefault="00771848" w:rsidP="00771848">
      <w:pPr>
        <w:pStyle w:val="Title"/>
        <w:rPr>
          <w:sz w:val="24"/>
        </w:rPr>
      </w:pPr>
    </w:p>
    <w:p w14:paraId="65C355D5" w14:textId="77777777" w:rsidR="00771848" w:rsidRDefault="00771848" w:rsidP="00771848">
      <w:pPr>
        <w:pStyle w:val="Title"/>
        <w:rPr>
          <w:sz w:val="24"/>
        </w:rPr>
      </w:pPr>
    </w:p>
    <w:p w14:paraId="11C0AA7E" w14:textId="77777777" w:rsidR="00771848" w:rsidRDefault="00771848" w:rsidP="00771848">
      <w:pPr>
        <w:pStyle w:val="Title"/>
        <w:rPr>
          <w:sz w:val="24"/>
        </w:rPr>
      </w:pPr>
    </w:p>
    <w:p w14:paraId="27595CA5" w14:textId="77777777" w:rsidR="00771848" w:rsidRDefault="00771848" w:rsidP="00771848">
      <w:pPr>
        <w:pStyle w:val="Title"/>
        <w:rPr>
          <w:sz w:val="24"/>
        </w:rPr>
      </w:pPr>
    </w:p>
    <w:p w14:paraId="2A43FA9D" w14:textId="77777777" w:rsidR="00771848" w:rsidRDefault="00771848" w:rsidP="00771848">
      <w:pPr>
        <w:pStyle w:val="Title"/>
        <w:rPr>
          <w:sz w:val="24"/>
        </w:rPr>
      </w:pPr>
    </w:p>
    <w:p w14:paraId="0CF21641" w14:textId="77777777" w:rsidR="00771848" w:rsidRDefault="00771848" w:rsidP="00771848">
      <w:pPr>
        <w:pStyle w:val="Title"/>
        <w:rPr>
          <w:sz w:val="24"/>
        </w:rPr>
      </w:pPr>
    </w:p>
    <w:p w14:paraId="3E4C7E73" w14:textId="77777777" w:rsidR="00771848" w:rsidRDefault="00771848" w:rsidP="00771848">
      <w:pPr>
        <w:pStyle w:val="Title"/>
        <w:rPr>
          <w:sz w:val="24"/>
        </w:rPr>
      </w:pPr>
    </w:p>
    <w:p w14:paraId="179BDC85" w14:textId="77777777" w:rsidR="00771848" w:rsidRDefault="00771848" w:rsidP="00771848">
      <w:pPr>
        <w:pStyle w:val="Title"/>
        <w:rPr>
          <w:sz w:val="24"/>
        </w:rPr>
      </w:pPr>
    </w:p>
    <w:p w14:paraId="51678C85" w14:textId="77777777" w:rsidR="00771848" w:rsidRDefault="00771848" w:rsidP="00771848">
      <w:pPr>
        <w:pStyle w:val="Heading2"/>
        <w:rPr>
          <w:sz w:val="24"/>
        </w:rPr>
      </w:pPr>
      <w:r>
        <w:t>12.</w:t>
      </w:r>
      <w:r>
        <w:tab/>
        <w:t xml:space="preserve">Framework for Internet Purchasing With </w:t>
      </w:r>
      <w:r>
        <w:rPr>
          <w:sz w:val="24"/>
        </w:rPr>
        <w:t>RBS Purchase Cards</w:t>
      </w:r>
    </w:p>
    <w:p w14:paraId="0C86989F" w14:textId="77777777" w:rsidR="00771848" w:rsidRDefault="00771848" w:rsidP="00771848">
      <w:pPr>
        <w:rPr>
          <w:b/>
          <w:u w:val="single"/>
        </w:rPr>
      </w:pPr>
    </w:p>
    <w:p w14:paraId="2299B81F" w14:textId="77777777" w:rsidR="00771848" w:rsidRDefault="00771848" w:rsidP="00771848">
      <w:pPr>
        <w:numPr>
          <w:ilvl w:val="0"/>
          <w:numId w:val="46"/>
        </w:numPr>
        <w:tabs>
          <w:tab w:val="clear" w:pos="360"/>
          <w:tab w:val="num" w:pos="720"/>
        </w:tabs>
        <w:overflowPunct w:val="0"/>
        <w:autoSpaceDE w:val="0"/>
        <w:autoSpaceDN w:val="0"/>
        <w:adjustRightInd w:val="0"/>
        <w:spacing w:after="0" w:line="240" w:lineRule="auto"/>
        <w:ind w:left="720" w:firstLine="0"/>
        <w:textAlignment w:val="baseline"/>
        <w:rPr>
          <w:i/>
        </w:rPr>
      </w:pPr>
      <w:r>
        <w:rPr>
          <w:i/>
        </w:rPr>
        <w:t>This framework is in addition to the normal rules governing purchasing.</w:t>
      </w:r>
    </w:p>
    <w:p w14:paraId="7E39451D" w14:textId="77777777" w:rsidR="00771848" w:rsidRDefault="00771848" w:rsidP="00771848"/>
    <w:p w14:paraId="761D7127" w14:textId="77777777" w:rsidR="00771848" w:rsidRDefault="00771848" w:rsidP="00771848">
      <w:pPr>
        <w:numPr>
          <w:ilvl w:val="0"/>
          <w:numId w:val="46"/>
        </w:numPr>
        <w:tabs>
          <w:tab w:val="clear" w:pos="360"/>
          <w:tab w:val="left" w:pos="1440"/>
        </w:tabs>
        <w:overflowPunct w:val="0"/>
        <w:autoSpaceDE w:val="0"/>
        <w:autoSpaceDN w:val="0"/>
        <w:adjustRightInd w:val="0"/>
        <w:spacing w:after="0" w:line="240" w:lineRule="auto"/>
        <w:ind w:left="1440" w:hanging="720"/>
        <w:textAlignment w:val="baseline"/>
        <w:rPr>
          <w:i/>
        </w:rPr>
      </w:pPr>
      <w:r>
        <w:rPr>
          <w:i/>
        </w:rPr>
        <w:t>If you have previously used a company some of these rules may not apply.</w:t>
      </w:r>
      <w:r>
        <w:rPr>
          <w:i/>
        </w:rPr>
        <w:br/>
      </w:r>
    </w:p>
    <w:p w14:paraId="628ADCAD" w14:textId="77777777" w:rsidR="00771848" w:rsidRDefault="00771848" w:rsidP="00771848">
      <w:pPr>
        <w:numPr>
          <w:ilvl w:val="0"/>
          <w:numId w:val="46"/>
        </w:numPr>
        <w:tabs>
          <w:tab w:val="clear" w:pos="360"/>
          <w:tab w:val="left" w:pos="720"/>
        </w:tabs>
        <w:overflowPunct w:val="0"/>
        <w:autoSpaceDE w:val="0"/>
        <w:autoSpaceDN w:val="0"/>
        <w:adjustRightInd w:val="0"/>
        <w:spacing w:after="0" w:line="240" w:lineRule="auto"/>
        <w:ind w:left="720" w:firstLine="0"/>
        <w:textAlignment w:val="baseline"/>
      </w:pPr>
      <w:r>
        <w:rPr>
          <w:i/>
        </w:rPr>
        <w:t>There must be a requisition system in place before purchasing online.</w:t>
      </w:r>
      <w:r>
        <w:rPr>
          <w:i/>
        </w:rPr>
        <w:br/>
      </w:r>
    </w:p>
    <w:p w14:paraId="0440CE44" w14:textId="77777777" w:rsidR="00771848" w:rsidRDefault="00771848" w:rsidP="00771848">
      <w:pPr>
        <w:pStyle w:val="NormalIndent"/>
        <w:numPr>
          <w:ilvl w:val="0"/>
          <w:numId w:val="48"/>
        </w:numPr>
        <w:tabs>
          <w:tab w:val="clear" w:pos="720"/>
          <w:tab w:val="num" w:pos="1440"/>
        </w:tabs>
        <w:ind w:left="1440" w:hanging="720"/>
        <w:rPr>
          <w:rFonts w:cs="Arial"/>
          <w:sz w:val="24"/>
          <w:szCs w:val="24"/>
        </w:rPr>
      </w:pPr>
      <w:r>
        <w:rPr>
          <w:rFonts w:cs="Arial"/>
          <w:sz w:val="24"/>
          <w:szCs w:val="24"/>
        </w:rPr>
        <w:t xml:space="preserve">Only use UK sites as there are VAT implications for trading overseas. </w:t>
      </w:r>
    </w:p>
    <w:p w14:paraId="4535AC04" w14:textId="77777777" w:rsidR="00771848" w:rsidRDefault="00771848" w:rsidP="00771848">
      <w:pPr>
        <w:tabs>
          <w:tab w:val="num" w:pos="1440"/>
        </w:tabs>
        <w:ind w:left="1440" w:hanging="720"/>
      </w:pPr>
    </w:p>
    <w:p w14:paraId="371500D4" w14:textId="77777777" w:rsidR="00771848" w:rsidRDefault="00771848" w:rsidP="00771848">
      <w:pPr>
        <w:numPr>
          <w:ilvl w:val="0"/>
          <w:numId w:val="48"/>
        </w:numPr>
        <w:tabs>
          <w:tab w:val="clear" w:pos="720"/>
          <w:tab w:val="num" w:pos="1440"/>
        </w:tabs>
        <w:overflowPunct w:val="0"/>
        <w:autoSpaceDE w:val="0"/>
        <w:autoSpaceDN w:val="0"/>
        <w:adjustRightInd w:val="0"/>
        <w:spacing w:after="0" w:line="240" w:lineRule="auto"/>
        <w:ind w:left="1440" w:hanging="720"/>
        <w:textAlignment w:val="baseline"/>
      </w:pPr>
      <w:r>
        <w:lastRenderedPageBreak/>
        <w:t xml:space="preserve">If goods are vatable, telephone the company to make sure that a paper VAT receipt is issued. If the company cannot provide this then do not purchase from them. </w:t>
      </w:r>
    </w:p>
    <w:p w14:paraId="3BCD83A8" w14:textId="77777777" w:rsidR="00771848" w:rsidRDefault="00771848" w:rsidP="00771848">
      <w:pPr>
        <w:tabs>
          <w:tab w:val="num" w:pos="1440"/>
        </w:tabs>
        <w:ind w:left="1440" w:hanging="720"/>
      </w:pPr>
    </w:p>
    <w:p w14:paraId="5640982D" w14:textId="77777777" w:rsidR="00771848" w:rsidRDefault="00771848" w:rsidP="00771848">
      <w:pPr>
        <w:numPr>
          <w:ilvl w:val="0"/>
          <w:numId w:val="48"/>
        </w:numPr>
        <w:tabs>
          <w:tab w:val="clear" w:pos="720"/>
          <w:tab w:val="num" w:pos="1440"/>
        </w:tabs>
        <w:overflowPunct w:val="0"/>
        <w:autoSpaceDE w:val="0"/>
        <w:autoSpaceDN w:val="0"/>
        <w:adjustRightInd w:val="0"/>
        <w:spacing w:after="0" w:line="240" w:lineRule="auto"/>
        <w:ind w:left="1440" w:hanging="720"/>
        <w:textAlignment w:val="baseline"/>
      </w:pPr>
      <w:r>
        <w:t>Keep a record of the retailer’s contact details which should be a physical location rather than PO Box and a non-mobile telephone number</w:t>
      </w:r>
      <w:r>
        <w:br/>
      </w:r>
    </w:p>
    <w:p w14:paraId="071ACF84" w14:textId="77777777" w:rsidR="00771848" w:rsidRDefault="00771848" w:rsidP="00771848">
      <w:pPr>
        <w:numPr>
          <w:ilvl w:val="0"/>
          <w:numId w:val="48"/>
        </w:numPr>
        <w:tabs>
          <w:tab w:val="clear" w:pos="720"/>
          <w:tab w:val="num" w:pos="1440"/>
        </w:tabs>
        <w:overflowPunct w:val="0"/>
        <w:autoSpaceDE w:val="0"/>
        <w:autoSpaceDN w:val="0"/>
        <w:adjustRightInd w:val="0"/>
        <w:spacing w:after="0" w:line="240" w:lineRule="auto"/>
        <w:ind w:left="1440" w:hanging="720"/>
        <w:textAlignment w:val="baseline"/>
      </w:pPr>
      <w:r>
        <w:t>Read the delivery and returns policy before completing an online transaction. Check you can return any unsatisfactory items and whether you will get a refund or a merchant credit.</w:t>
      </w:r>
    </w:p>
    <w:p w14:paraId="2A97B446" w14:textId="77777777" w:rsidR="00771848" w:rsidRDefault="00771848" w:rsidP="00771848">
      <w:pPr>
        <w:tabs>
          <w:tab w:val="num" w:pos="1440"/>
        </w:tabs>
        <w:ind w:left="1440" w:hanging="720"/>
      </w:pPr>
    </w:p>
    <w:p w14:paraId="18EBB98C" w14:textId="77777777" w:rsidR="00771848" w:rsidRDefault="00771848" w:rsidP="00771848">
      <w:pPr>
        <w:numPr>
          <w:ilvl w:val="0"/>
          <w:numId w:val="48"/>
        </w:numPr>
        <w:tabs>
          <w:tab w:val="clear" w:pos="720"/>
          <w:tab w:val="num" w:pos="1440"/>
        </w:tabs>
        <w:overflowPunct w:val="0"/>
        <w:autoSpaceDE w:val="0"/>
        <w:autoSpaceDN w:val="0"/>
        <w:adjustRightInd w:val="0"/>
        <w:spacing w:after="0" w:line="240" w:lineRule="auto"/>
        <w:ind w:left="1440" w:hanging="720"/>
        <w:textAlignment w:val="baseline"/>
      </w:pPr>
      <w:r>
        <w:t xml:space="preserve">Check the privacy and security policies to ensure your details are safe, i.e. that there is an encryption facility. When entering a secure area (i.e. when disclosing purchase card number) you should see all or some of the following: ‘http’ of the web address changes to ‘https’, a padlock icon appears on screen, and/or a security message alert. Additionally, traders who subscribe to an online code will display a recognised logo, i.e. </w:t>
      </w:r>
      <w:proofErr w:type="spellStart"/>
      <w:r>
        <w:t>TrustUK</w:t>
      </w:r>
      <w:proofErr w:type="spellEnd"/>
      <w:r>
        <w:t xml:space="preserve"> Hallmark denotes an approved </w:t>
      </w:r>
      <w:proofErr w:type="spellStart"/>
      <w:r>
        <w:t>webtrader</w:t>
      </w:r>
      <w:proofErr w:type="spellEnd"/>
      <w:r>
        <w:t>.</w:t>
      </w:r>
    </w:p>
    <w:p w14:paraId="2639FAB7" w14:textId="77777777" w:rsidR="00771848" w:rsidRDefault="00771848" w:rsidP="00771848">
      <w:pPr>
        <w:tabs>
          <w:tab w:val="left" w:pos="1440"/>
        </w:tabs>
        <w:ind w:left="1440" w:hanging="720"/>
      </w:pPr>
    </w:p>
    <w:p w14:paraId="19540391" w14:textId="77777777" w:rsidR="00771848" w:rsidRDefault="00771848" w:rsidP="00771848">
      <w:pPr>
        <w:numPr>
          <w:ilvl w:val="0"/>
          <w:numId w:val="48"/>
        </w:numPr>
        <w:tabs>
          <w:tab w:val="clear" w:pos="720"/>
          <w:tab w:val="num" w:pos="1440"/>
        </w:tabs>
        <w:overflowPunct w:val="0"/>
        <w:autoSpaceDE w:val="0"/>
        <w:autoSpaceDN w:val="0"/>
        <w:adjustRightInd w:val="0"/>
        <w:spacing w:after="0" w:line="240" w:lineRule="auto"/>
        <w:ind w:left="1440" w:hanging="630"/>
        <w:textAlignment w:val="baseline"/>
      </w:pPr>
      <w:r>
        <w:t>Ensure you are fully aware of the payment commitments you are entering into, including whether you are entering into a single payment or series of recurring payments, and whether the price includes tax, packaging and delivery.</w:t>
      </w:r>
    </w:p>
    <w:p w14:paraId="47199749" w14:textId="77777777" w:rsidR="00771848" w:rsidRDefault="00771848" w:rsidP="00771848">
      <w:pPr>
        <w:tabs>
          <w:tab w:val="num" w:pos="1440"/>
        </w:tabs>
        <w:ind w:left="1440" w:hanging="630"/>
      </w:pPr>
    </w:p>
    <w:p w14:paraId="3BCD9B8B" w14:textId="77777777" w:rsidR="00771848" w:rsidRDefault="00771848" w:rsidP="00771848">
      <w:pPr>
        <w:numPr>
          <w:ilvl w:val="0"/>
          <w:numId w:val="48"/>
        </w:numPr>
        <w:tabs>
          <w:tab w:val="clear" w:pos="720"/>
          <w:tab w:val="num" w:pos="1440"/>
        </w:tabs>
        <w:overflowPunct w:val="0"/>
        <w:autoSpaceDE w:val="0"/>
        <w:autoSpaceDN w:val="0"/>
        <w:adjustRightInd w:val="0"/>
        <w:spacing w:after="0" w:line="240" w:lineRule="auto"/>
        <w:ind w:left="1440" w:hanging="630"/>
        <w:textAlignment w:val="baseline"/>
      </w:pPr>
      <w:r>
        <w:t xml:space="preserve">Use the form at Appendix D as a checklist </w:t>
      </w:r>
    </w:p>
    <w:p w14:paraId="59D4FD09" w14:textId="77777777" w:rsidR="00771848" w:rsidRDefault="00771848" w:rsidP="00771848">
      <w:pPr>
        <w:tabs>
          <w:tab w:val="left" w:pos="522"/>
          <w:tab w:val="left" w:pos="10008"/>
        </w:tabs>
      </w:pPr>
    </w:p>
    <w:p w14:paraId="5AFC1E6E" w14:textId="77777777" w:rsidR="00771848" w:rsidRDefault="00771848" w:rsidP="00771848">
      <w:pPr>
        <w:tabs>
          <w:tab w:val="left" w:pos="522"/>
          <w:tab w:val="left" w:pos="10008"/>
        </w:tabs>
      </w:pPr>
      <w:r>
        <w:br w:type="page"/>
      </w:r>
    </w:p>
    <w:p w14:paraId="15284BD6" w14:textId="77777777" w:rsidR="00771848" w:rsidRDefault="00771848" w:rsidP="00771848">
      <w:pPr>
        <w:jc w:val="right"/>
        <w:rPr>
          <w:b/>
          <w:bCs/>
        </w:rPr>
      </w:pPr>
      <w:r>
        <w:rPr>
          <w:b/>
          <w:bCs/>
        </w:rPr>
        <w:lastRenderedPageBreak/>
        <w:t>Appendix A</w:t>
      </w:r>
    </w:p>
    <w:p w14:paraId="45F21D78" w14:textId="77777777" w:rsidR="00771848" w:rsidRDefault="00771848" w:rsidP="00771848">
      <w:pPr>
        <w:jc w:val="right"/>
        <w:rPr>
          <w:b/>
          <w:bCs/>
        </w:rPr>
      </w:pPr>
    </w:p>
    <w:p w14:paraId="74615E6E" w14:textId="77777777" w:rsidR="00771848" w:rsidRDefault="00771848" w:rsidP="00771848">
      <w:pPr>
        <w:jc w:val="right"/>
        <w:rPr>
          <w:b/>
          <w:bCs/>
        </w:rPr>
      </w:pPr>
    </w:p>
    <w:p w14:paraId="567099FF" w14:textId="77777777" w:rsidR="00771848" w:rsidRDefault="00771848" w:rsidP="00771848">
      <w:pPr>
        <w:jc w:val="right"/>
        <w:rPr>
          <w:b/>
          <w:bCs/>
        </w:rPr>
      </w:pPr>
    </w:p>
    <w:tbl>
      <w:tblPr>
        <w:tblW w:w="0" w:type="auto"/>
        <w:tblLayout w:type="fixed"/>
        <w:tblCellMar>
          <w:left w:w="30" w:type="dxa"/>
          <w:right w:w="30" w:type="dxa"/>
        </w:tblCellMar>
        <w:tblLook w:val="0000" w:firstRow="0" w:lastRow="0" w:firstColumn="0" w:lastColumn="0" w:noHBand="0" w:noVBand="0"/>
      </w:tblPr>
      <w:tblGrid>
        <w:gridCol w:w="975"/>
        <w:gridCol w:w="2651"/>
        <w:gridCol w:w="1082"/>
        <w:gridCol w:w="1172"/>
      </w:tblGrid>
      <w:tr w:rsidR="00771848" w14:paraId="1ABDE41A" w14:textId="77777777" w:rsidTr="004A0C6F">
        <w:trPr>
          <w:trHeight w:val="271"/>
        </w:trPr>
        <w:tc>
          <w:tcPr>
            <w:tcW w:w="4708" w:type="dxa"/>
            <w:gridSpan w:val="3"/>
            <w:tcBorders>
              <w:top w:val="nil"/>
              <w:left w:val="nil"/>
              <w:bottom w:val="nil"/>
              <w:right w:val="nil"/>
            </w:tcBorders>
          </w:tcPr>
          <w:p w14:paraId="38D0A52D" w14:textId="77777777" w:rsidR="00771848" w:rsidRDefault="00771848" w:rsidP="004A0C6F">
            <w:pPr>
              <w:rPr>
                <w:b/>
                <w:color w:val="000000"/>
                <w:lang w:val="en-US"/>
              </w:rPr>
            </w:pPr>
            <w:r>
              <w:rPr>
                <w:b/>
                <w:color w:val="000000"/>
                <w:lang w:val="en-US"/>
              </w:rPr>
              <w:t>Merchant Category Groups – Schools</w:t>
            </w:r>
          </w:p>
        </w:tc>
        <w:tc>
          <w:tcPr>
            <w:tcW w:w="1172" w:type="dxa"/>
            <w:tcBorders>
              <w:top w:val="nil"/>
              <w:left w:val="nil"/>
              <w:bottom w:val="nil"/>
              <w:right w:val="nil"/>
            </w:tcBorders>
          </w:tcPr>
          <w:p w14:paraId="375D8B83" w14:textId="77777777" w:rsidR="00771848" w:rsidRDefault="00771848" w:rsidP="004A0C6F">
            <w:pPr>
              <w:jc w:val="right"/>
              <w:rPr>
                <w:color w:val="000000"/>
                <w:lang w:val="en-US"/>
              </w:rPr>
            </w:pPr>
          </w:p>
        </w:tc>
      </w:tr>
      <w:tr w:rsidR="00771848" w14:paraId="02B5678D" w14:textId="77777777" w:rsidTr="004A0C6F">
        <w:trPr>
          <w:trHeight w:val="271"/>
        </w:trPr>
        <w:tc>
          <w:tcPr>
            <w:tcW w:w="975" w:type="dxa"/>
            <w:tcBorders>
              <w:top w:val="nil"/>
              <w:left w:val="nil"/>
              <w:bottom w:val="nil"/>
              <w:right w:val="nil"/>
            </w:tcBorders>
          </w:tcPr>
          <w:p w14:paraId="01E4862D" w14:textId="77777777" w:rsidR="00771848" w:rsidRDefault="00771848" w:rsidP="004A0C6F">
            <w:pPr>
              <w:jc w:val="right"/>
              <w:rPr>
                <w:b/>
                <w:color w:val="000000"/>
                <w:lang w:val="en-US"/>
              </w:rPr>
            </w:pPr>
          </w:p>
        </w:tc>
        <w:tc>
          <w:tcPr>
            <w:tcW w:w="3733" w:type="dxa"/>
            <w:gridSpan w:val="2"/>
            <w:tcBorders>
              <w:top w:val="nil"/>
              <w:left w:val="nil"/>
              <w:bottom w:val="nil"/>
              <w:right w:val="nil"/>
            </w:tcBorders>
          </w:tcPr>
          <w:p w14:paraId="36FC1FD3" w14:textId="77777777" w:rsidR="00771848" w:rsidRDefault="00771848" w:rsidP="004A0C6F">
            <w:pPr>
              <w:jc w:val="right"/>
              <w:rPr>
                <w:b/>
                <w:color w:val="000000"/>
                <w:lang w:val="en-US"/>
              </w:rPr>
            </w:pPr>
          </w:p>
        </w:tc>
        <w:tc>
          <w:tcPr>
            <w:tcW w:w="1172" w:type="dxa"/>
            <w:tcBorders>
              <w:top w:val="nil"/>
              <w:left w:val="nil"/>
              <w:bottom w:val="nil"/>
              <w:right w:val="nil"/>
            </w:tcBorders>
          </w:tcPr>
          <w:p w14:paraId="015DB355" w14:textId="77777777" w:rsidR="00771848" w:rsidRDefault="00771848" w:rsidP="004A0C6F">
            <w:pPr>
              <w:jc w:val="right"/>
              <w:rPr>
                <w:b/>
                <w:color w:val="000000"/>
                <w:lang w:val="en-US"/>
              </w:rPr>
            </w:pPr>
          </w:p>
        </w:tc>
      </w:tr>
      <w:tr w:rsidR="00771848" w14:paraId="1F953C08" w14:textId="77777777" w:rsidTr="004A0C6F">
        <w:trPr>
          <w:trHeight w:val="271"/>
        </w:trPr>
        <w:tc>
          <w:tcPr>
            <w:tcW w:w="975" w:type="dxa"/>
            <w:tcBorders>
              <w:top w:val="nil"/>
              <w:left w:val="nil"/>
              <w:bottom w:val="nil"/>
              <w:right w:val="nil"/>
            </w:tcBorders>
          </w:tcPr>
          <w:p w14:paraId="04522B06" w14:textId="77777777" w:rsidR="00771848" w:rsidRDefault="00771848" w:rsidP="004A0C6F">
            <w:pPr>
              <w:rPr>
                <w:b/>
                <w:color w:val="000000"/>
                <w:lang w:val="en-US"/>
              </w:rPr>
            </w:pPr>
          </w:p>
        </w:tc>
        <w:tc>
          <w:tcPr>
            <w:tcW w:w="3733" w:type="dxa"/>
            <w:gridSpan w:val="2"/>
            <w:tcBorders>
              <w:top w:val="nil"/>
              <w:left w:val="nil"/>
              <w:bottom w:val="nil"/>
              <w:right w:val="nil"/>
            </w:tcBorders>
          </w:tcPr>
          <w:p w14:paraId="5F4936E4" w14:textId="77777777" w:rsidR="00771848" w:rsidRDefault="00771848" w:rsidP="004A0C6F">
            <w:pPr>
              <w:rPr>
                <w:b/>
                <w:color w:val="000000"/>
                <w:lang w:val="en-US"/>
              </w:rPr>
            </w:pPr>
            <w:r>
              <w:rPr>
                <w:b/>
                <w:color w:val="000000"/>
                <w:lang w:val="en-US"/>
              </w:rPr>
              <w:t>Description</w:t>
            </w:r>
          </w:p>
        </w:tc>
        <w:tc>
          <w:tcPr>
            <w:tcW w:w="1172" w:type="dxa"/>
            <w:tcBorders>
              <w:top w:val="nil"/>
              <w:left w:val="nil"/>
              <w:bottom w:val="nil"/>
              <w:right w:val="nil"/>
            </w:tcBorders>
          </w:tcPr>
          <w:p w14:paraId="16CBB2C0" w14:textId="77777777" w:rsidR="00771848" w:rsidRDefault="00771848" w:rsidP="004A0C6F">
            <w:pPr>
              <w:rPr>
                <w:b/>
                <w:color w:val="000000"/>
                <w:lang w:val="en-US"/>
              </w:rPr>
            </w:pPr>
            <w:r>
              <w:rPr>
                <w:b/>
                <w:color w:val="000000"/>
                <w:lang w:val="en-US"/>
              </w:rPr>
              <w:t>Status</w:t>
            </w:r>
          </w:p>
        </w:tc>
      </w:tr>
      <w:tr w:rsidR="00771848" w14:paraId="7078DE2F" w14:textId="77777777" w:rsidTr="004A0C6F">
        <w:trPr>
          <w:trHeight w:val="271"/>
        </w:trPr>
        <w:tc>
          <w:tcPr>
            <w:tcW w:w="975" w:type="dxa"/>
            <w:tcBorders>
              <w:top w:val="nil"/>
              <w:left w:val="nil"/>
              <w:bottom w:val="nil"/>
              <w:right w:val="nil"/>
            </w:tcBorders>
          </w:tcPr>
          <w:p w14:paraId="3B2CAEF0" w14:textId="77777777" w:rsidR="00771848" w:rsidRDefault="00771848" w:rsidP="004A0C6F">
            <w:pPr>
              <w:jc w:val="right"/>
              <w:rPr>
                <w:color w:val="000000"/>
                <w:lang w:val="en-US"/>
              </w:rPr>
            </w:pPr>
          </w:p>
        </w:tc>
        <w:tc>
          <w:tcPr>
            <w:tcW w:w="3733" w:type="dxa"/>
            <w:gridSpan w:val="2"/>
            <w:tcBorders>
              <w:top w:val="nil"/>
              <w:left w:val="nil"/>
              <w:bottom w:val="nil"/>
              <w:right w:val="nil"/>
            </w:tcBorders>
          </w:tcPr>
          <w:p w14:paraId="3C3FF139" w14:textId="77777777" w:rsidR="00771848" w:rsidRDefault="00771848" w:rsidP="004A0C6F">
            <w:pPr>
              <w:jc w:val="right"/>
              <w:rPr>
                <w:color w:val="000000"/>
                <w:lang w:val="en-US"/>
              </w:rPr>
            </w:pPr>
          </w:p>
        </w:tc>
        <w:tc>
          <w:tcPr>
            <w:tcW w:w="1172" w:type="dxa"/>
            <w:tcBorders>
              <w:top w:val="nil"/>
              <w:left w:val="nil"/>
              <w:bottom w:val="nil"/>
              <w:right w:val="nil"/>
            </w:tcBorders>
          </w:tcPr>
          <w:p w14:paraId="7C15EED8" w14:textId="77777777" w:rsidR="00771848" w:rsidRDefault="00771848" w:rsidP="004A0C6F">
            <w:pPr>
              <w:jc w:val="right"/>
              <w:rPr>
                <w:color w:val="000000"/>
                <w:lang w:val="en-US"/>
              </w:rPr>
            </w:pPr>
          </w:p>
        </w:tc>
      </w:tr>
      <w:tr w:rsidR="00771848" w14:paraId="5AB50547" w14:textId="77777777" w:rsidTr="004A0C6F">
        <w:trPr>
          <w:trHeight w:val="271"/>
        </w:trPr>
        <w:tc>
          <w:tcPr>
            <w:tcW w:w="975" w:type="dxa"/>
            <w:tcBorders>
              <w:top w:val="nil"/>
              <w:left w:val="nil"/>
              <w:bottom w:val="nil"/>
              <w:right w:val="nil"/>
            </w:tcBorders>
          </w:tcPr>
          <w:p w14:paraId="67F0ABE1" w14:textId="77777777" w:rsidR="00771848" w:rsidRDefault="00771848" w:rsidP="004A0C6F">
            <w:pPr>
              <w:rPr>
                <w:color w:val="000000"/>
                <w:lang w:val="en-US"/>
              </w:rPr>
            </w:pPr>
            <w:r>
              <w:rPr>
                <w:color w:val="000000"/>
                <w:lang w:val="en-US"/>
              </w:rPr>
              <w:t>1</w:t>
            </w:r>
          </w:p>
        </w:tc>
        <w:tc>
          <w:tcPr>
            <w:tcW w:w="3733" w:type="dxa"/>
            <w:gridSpan w:val="2"/>
            <w:tcBorders>
              <w:top w:val="nil"/>
              <w:left w:val="nil"/>
              <w:bottom w:val="nil"/>
              <w:right w:val="nil"/>
            </w:tcBorders>
          </w:tcPr>
          <w:p w14:paraId="16FECBDB" w14:textId="77777777" w:rsidR="00771848" w:rsidRDefault="00771848" w:rsidP="004A0C6F">
            <w:pPr>
              <w:rPr>
                <w:color w:val="000000"/>
                <w:lang w:val="en-US"/>
              </w:rPr>
            </w:pPr>
            <w:r>
              <w:rPr>
                <w:color w:val="000000"/>
                <w:lang w:val="en-US"/>
              </w:rPr>
              <w:t>Building Services</w:t>
            </w:r>
          </w:p>
        </w:tc>
        <w:tc>
          <w:tcPr>
            <w:tcW w:w="1172" w:type="dxa"/>
            <w:tcBorders>
              <w:top w:val="nil"/>
              <w:left w:val="nil"/>
              <w:bottom w:val="nil"/>
              <w:right w:val="nil"/>
            </w:tcBorders>
          </w:tcPr>
          <w:p w14:paraId="47DF405D" w14:textId="77777777" w:rsidR="00771848" w:rsidRDefault="00771848" w:rsidP="004A0C6F">
            <w:pPr>
              <w:rPr>
                <w:color w:val="000000"/>
                <w:lang w:val="en-US"/>
              </w:rPr>
            </w:pPr>
            <w:r>
              <w:rPr>
                <w:color w:val="000000"/>
                <w:lang w:val="en-US"/>
              </w:rPr>
              <w:t>S</w:t>
            </w:r>
          </w:p>
        </w:tc>
      </w:tr>
      <w:tr w:rsidR="00771848" w14:paraId="08929ECC" w14:textId="77777777" w:rsidTr="004A0C6F">
        <w:trPr>
          <w:trHeight w:val="271"/>
        </w:trPr>
        <w:tc>
          <w:tcPr>
            <w:tcW w:w="975" w:type="dxa"/>
            <w:tcBorders>
              <w:top w:val="nil"/>
              <w:left w:val="nil"/>
              <w:bottom w:val="nil"/>
              <w:right w:val="nil"/>
            </w:tcBorders>
          </w:tcPr>
          <w:p w14:paraId="6D98584C" w14:textId="77777777" w:rsidR="00771848" w:rsidRDefault="00771848" w:rsidP="004A0C6F">
            <w:pPr>
              <w:rPr>
                <w:color w:val="000000"/>
                <w:lang w:val="en-US"/>
              </w:rPr>
            </w:pPr>
            <w:r>
              <w:rPr>
                <w:color w:val="000000"/>
                <w:lang w:val="en-US"/>
              </w:rPr>
              <w:t>2</w:t>
            </w:r>
          </w:p>
        </w:tc>
        <w:tc>
          <w:tcPr>
            <w:tcW w:w="3733" w:type="dxa"/>
            <w:gridSpan w:val="2"/>
            <w:tcBorders>
              <w:top w:val="nil"/>
              <w:left w:val="nil"/>
              <w:bottom w:val="nil"/>
              <w:right w:val="nil"/>
            </w:tcBorders>
          </w:tcPr>
          <w:p w14:paraId="08803DD8" w14:textId="77777777" w:rsidR="00771848" w:rsidRDefault="00771848" w:rsidP="004A0C6F">
            <w:pPr>
              <w:rPr>
                <w:color w:val="000000"/>
                <w:lang w:val="en-US"/>
              </w:rPr>
            </w:pPr>
            <w:r>
              <w:rPr>
                <w:color w:val="000000"/>
                <w:lang w:val="en-US"/>
              </w:rPr>
              <w:t>Building Materials</w:t>
            </w:r>
          </w:p>
        </w:tc>
        <w:tc>
          <w:tcPr>
            <w:tcW w:w="1172" w:type="dxa"/>
            <w:tcBorders>
              <w:top w:val="nil"/>
              <w:left w:val="nil"/>
              <w:bottom w:val="nil"/>
              <w:right w:val="nil"/>
            </w:tcBorders>
          </w:tcPr>
          <w:p w14:paraId="3AD1400A" w14:textId="77777777" w:rsidR="00771848" w:rsidRDefault="00771848" w:rsidP="004A0C6F">
            <w:pPr>
              <w:rPr>
                <w:color w:val="000000"/>
                <w:lang w:val="en-US"/>
              </w:rPr>
            </w:pPr>
            <w:r>
              <w:rPr>
                <w:color w:val="000000"/>
                <w:lang w:val="en-US"/>
              </w:rPr>
              <w:t>S</w:t>
            </w:r>
          </w:p>
        </w:tc>
      </w:tr>
      <w:tr w:rsidR="00771848" w14:paraId="35FF04AF" w14:textId="77777777" w:rsidTr="004A0C6F">
        <w:trPr>
          <w:trHeight w:val="271"/>
        </w:trPr>
        <w:tc>
          <w:tcPr>
            <w:tcW w:w="975" w:type="dxa"/>
            <w:tcBorders>
              <w:top w:val="nil"/>
              <w:left w:val="nil"/>
              <w:bottom w:val="nil"/>
              <w:right w:val="nil"/>
            </w:tcBorders>
          </w:tcPr>
          <w:p w14:paraId="7BE29F72" w14:textId="77777777" w:rsidR="00771848" w:rsidRDefault="00771848" w:rsidP="004A0C6F">
            <w:pPr>
              <w:rPr>
                <w:color w:val="000000"/>
                <w:lang w:val="en-US"/>
              </w:rPr>
            </w:pPr>
            <w:r>
              <w:rPr>
                <w:color w:val="000000"/>
                <w:lang w:val="en-US"/>
              </w:rPr>
              <w:t>3</w:t>
            </w:r>
          </w:p>
        </w:tc>
        <w:tc>
          <w:tcPr>
            <w:tcW w:w="3733" w:type="dxa"/>
            <w:gridSpan w:val="2"/>
            <w:tcBorders>
              <w:top w:val="nil"/>
              <w:left w:val="nil"/>
              <w:bottom w:val="nil"/>
              <w:right w:val="nil"/>
            </w:tcBorders>
          </w:tcPr>
          <w:p w14:paraId="400BC01D" w14:textId="77777777" w:rsidR="00771848" w:rsidRDefault="00771848" w:rsidP="004A0C6F">
            <w:pPr>
              <w:rPr>
                <w:color w:val="000000"/>
                <w:lang w:val="en-US"/>
              </w:rPr>
            </w:pPr>
            <w:r>
              <w:rPr>
                <w:color w:val="000000"/>
                <w:lang w:val="en-US"/>
              </w:rPr>
              <w:t>Estate and Garden Services</w:t>
            </w:r>
          </w:p>
        </w:tc>
        <w:tc>
          <w:tcPr>
            <w:tcW w:w="1172" w:type="dxa"/>
            <w:tcBorders>
              <w:top w:val="nil"/>
              <w:left w:val="nil"/>
              <w:bottom w:val="nil"/>
              <w:right w:val="nil"/>
            </w:tcBorders>
          </w:tcPr>
          <w:p w14:paraId="1DD6015D" w14:textId="77777777" w:rsidR="00771848" w:rsidRDefault="00771848" w:rsidP="004A0C6F">
            <w:pPr>
              <w:rPr>
                <w:color w:val="000000"/>
                <w:lang w:val="en-US"/>
              </w:rPr>
            </w:pPr>
            <w:r>
              <w:rPr>
                <w:color w:val="000000"/>
                <w:lang w:val="en-US"/>
              </w:rPr>
              <w:t>O</w:t>
            </w:r>
          </w:p>
        </w:tc>
      </w:tr>
      <w:tr w:rsidR="00771848" w14:paraId="47901D2B" w14:textId="77777777" w:rsidTr="004A0C6F">
        <w:trPr>
          <w:trHeight w:val="271"/>
        </w:trPr>
        <w:tc>
          <w:tcPr>
            <w:tcW w:w="975" w:type="dxa"/>
            <w:tcBorders>
              <w:top w:val="nil"/>
              <w:left w:val="nil"/>
              <w:bottom w:val="nil"/>
              <w:right w:val="nil"/>
            </w:tcBorders>
          </w:tcPr>
          <w:p w14:paraId="13637462" w14:textId="77777777" w:rsidR="00771848" w:rsidRDefault="00771848" w:rsidP="004A0C6F">
            <w:pPr>
              <w:rPr>
                <w:color w:val="000000"/>
                <w:lang w:val="en-US"/>
              </w:rPr>
            </w:pPr>
            <w:r>
              <w:rPr>
                <w:color w:val="000000"/>
                <w:lang w:val="en-US"/>
              </w:rPr>
              <w:t>4</w:t>
            </w:r>
          </w:p>
        </w:tc>
        <w:tc>
          <w:tcPr>
            <w:tcW w:w="3733" w:type="dxa"/>
            <w:gridSpan w:val="2"/>
            <w:tcBorders>
              <w:top w:val="nil"/>
              <w:left w:val="nil"/>
              <w:bottom w:val="nil"/>
              <w:right w:val="nil"/>
            </w:tcBorders>
          </w:tcPr>
          <w:p w14:paraId="6974A007" w14:textId="77777777" w:rsidR="00771848" w:rsidRDefault="00771848" w:rsidP="004A0C6F">
            <w:pPr>
              <w:rPr>
                <w:color w:val="000000"/>
                <w:lang w:val="en-US"/>
              </w:rPr>
            </w:pPr>
            <w:r>
              <w:rPr>
                <w:color w:val="000000"/>
                <w:lang w:val="en-US"/>
              </w:rPr>
              <w:t>Utilities and Non Automatic Fuel</w:t>
            </w:r>
          </w:p>
        </w:tc>
        <w:tc>
          <w:tcPr>
            <w:tcW w:w="1172" w:type="dxa"/>
            <w:tcBorders>
              <w:top w:val="nil"/>
              <w:left w:val="nil"/>
              <w:bottom w:val="nil"/>
              <w:right w:val="nil"/>
            </w:tcBorders>
          </w:tcPr>
          <w:p w14:paraId="3A2C10DF" w14:textId="77777777" w:rsidR="00771848" w:rsidRDefault="00771848" w:rsidP="004A0C6F">
            <w:pPr>
              <w:rPr>
                <w:color w:val="000000"/>
                <w:lang w:val="en-US"/>
              </w:rPr>
            </w:pPr>
            <w:r>
              <w:rPr>
                <w:color w:val="000000"/>
                <w:lang w:val="en-US"/>
              </w:rPr>
              <w:t>B</w:t>
            </w:r>
          </w:p>
        </w:tc>
      </w:tr>
      <w:tr w:rsidR="00771848" w14:paraId="5D566CA2" w14:textId="77777777" w:rsidTr="004A0C6F">
        <w:trPr>
          <w:trHeight w:val="271"/>
        </w:trPr>
        <w:tc>
          <w:tcPr>
            <w:tcW w:w="975" w:type="dxa"/>
            <w:tcBorders>
              <w:top w:val="nil"/>
              <w:left w:val="nil"/>
              <w:bottom w:val="nil"/>
              <w:right w:val="nil"/>
            </w:tcBorders>
          </w:tcPr>
          <w:p w14:paraId="7EBBD282" w14:textId="77777777" w:rsidR="00771848" w:rsidRDefault="00771848" w:rsidP="004A0C6F">
            <w:pPr>
              <w:rPr>
                <w:color w:val="000000"/>
                <w:lang w:val="en-US"/>
              </w:rPr>
            </w:pPr>
            <w:r>
              <w:rPr>
                <w:color w:val="000000"/>
                <w:lang w:val="en-US"/>
              </w:rPr>
              <w:t>5</w:t>
            </w:r>
          </w:p>
        </w:tc>
        <w:tc>
          <w:tcPr>
            <w:tcW w:w="3733" w:type="dxa"/>
            <w:gridSpan w:val="2"/>
            <w:tcBorders>
              <w:top w:val="nil"/>
              <w:left w:val="nil"/>
              <w:bottom w:val="nil"/>
              <w:right w:val="nil"/>
            </w:tcBorders>
          </w:tcPr>
          <w:p w14:paraId="0687C7E8" w14:textId="77777777" w:rsidR="00771848" w:rsidRDefault="00771848" w:rsidP="004A0C6F">
            <w:pPr>
              <w:rPr>
                <w:color w:val="000000"/>
                <w:lang w:val="en-US"/>
              </w:rPr>
            </w:pPr>
            <w:r>
              <w:rPr>
                <w:color w:val="000000"/>
                <w:lang w:val="en-US"/>
              </w:rPr>
              <w:t>Telecommunication Services</w:t>
            </w:r>
          </w:p>
        </w:tc>
        <w:tc>
          <w:tcPr>
            <w:tcW w:w="1172" w:type="dxa"/>
            <w:tcBorders>
              <w:top w:val="nil"/>
              <w:left w:val="nil"/>
              <w:bottom w:val="nil"/>
              <w:right w:val="nil"/>
            </w:tcBorders>
          </w:tcPr>
          <w:p w14:paraId="220CBA5E" w14:textId="77777777" w:rsidR="00771848" w:rsidRDefault="00771848" w:rsidP="004A0C6F">
            <w:pPr>
              <w:rPr>
                <w:color w:val="000000"/>
                <w:lang w:val="en-US"/>
              </w:rPr>
            </w:pPr>
            <w:r>
              <w:rPr>
                <w:color w:val="000000"/>
                <w:lang w:val="en-US"/>
              </w:rPr>
              <w:t>B</w:t>
            </w:r>
          </w:p>
        </w:tc>
      </w:tr>
      <w:tr w:rsidR="00771848" w14:paraId="37517516" w14:textId="77777777" w:rsidTr="004A0C6F">
        <w:trPr>
          <w:trHeight w:val="271"/>
        </w:trPr>
        <w:tc>
          <w:tcPr>
            <w:tcW w:w="975" w:type="dxa"/>
            <w:tcBorders>
              <w:top w:val="nil"/>
              <w:left w:val="nil"/>
              <w:bottom w:val="nil"/>
              <w:right w:val="nil"/>
            </w:tcBorders>
          </w:tcPr>
          <w:p w14:paraId="57925D70" w14:textId="77777777" w:rsidR="00771848" w:rsidRDefault="00771848" w:rsidP="004A0C6F">
            <w:pPr>
              <w:rPr>
                <w:color w:val="000000"/>
                <w:lang w:val="en-US"/>
              </w:rPr>
            </w:pPr>
            <w:r>
              <w:rPr>
                <w:color w:val="000000"/>
                <w:lang w:val="en-US"/>
              </w:rPr>
              <w:t>6</w:t>
            </w:r>
          </w:p>
        </w:tc>
        <w:tc>
          <w:tcPr>
            <w:tcW w:w="3733" w:type="dxa"/>
            <w:gridSpan w:val="2"/>
            <w:tcBorders>
              <w:top w:val="nil"/>
              <w:left w:val="nil"/>
              <w:bottom w:val="nil"/>
              <w:right w:val="nil"/>
            </w:tcBorders>
          </w:tcPr>
          <w:p w14:paraId="251782AE" w14:textId="77777777" w:rsidR="00771848" w:rsidRDefault="00771848" w:rsidP="004A0C6F">
            <w:pPr>
              <w:rPr>
                <w:color w:val="000000"/>
                <w:lang w:val="en-US"/>
              </w:rPr>
            </w:pPr>
            <w:r>
              <w:rPr>
                <w:color w:val="000000"/>
                <w:lang w:val="en-US"/>
              </w:rPr>
              <w:t>Catering and Catering Supplies</w:t>
            </w:r>
          </w:p>
        </w:tc>
        <w:tc>
          <w:tcPr>
            <w:tcW w:w="1172" w:type="dxa"/>
            <w:tcBorders>
              <w:top w:val="nil"/>
              <w:left w:val="nil"/>
              <w:bottom w:val="nil"/>
              <w:right w:val="nil"/>
            </w:tcBorders>
          </w:tcPr>
          <w:p w14:paraId="11FD23C2" w14:textId="77777777" w:rsidR="00771848" w:rsidRDefault="00771848" w:rsidP="004A0C6F">
            <w:pPr>
              <w:rPr>
                <w:color w:val="000000"/>
                <w:lang w:val="en-US"/>
              </w:rPr>
            </w:pPr>
            <w:r>
              <w:rPr>
                <w:color w:val="000000"/>
                <w:lang w:val="en-US"/>
              </w:rPr>
              <w:t>S</w:t>
            </w:r>
          </w:p>
        </w:tc>
      </w:tr>
      <w:tr w:rsidR="00771848" w14:paraId="53A92828" w14:textId="77777777" w:rsidTr="004A0C6F">
        <w:trPr>
          <w:trHeight w:val="271"/>
        </w:trPr>
        <w:tc>
          <w:tcPr>
            <w:tcW w:w="975" w:type="dxa"/>
            <w:tcBorders>
              <w:top w:val="nil"/>
              <w:left w:val="nil"/>
              <w:bottom w:val="nil"/>
              <w:right w:val="nil"/>
            </w:tcBorders>
          </w:tcPr>
          <w:p w14:paraId="4B059BE4" w14:textId="77777777" w:rsidR="00771848" w:rsidRDefault="00771848" w:rsidP="004A0C6F">
            <w:pPr>
              <w:rPr>
                <w:color w:val="000000"/>
                <w:lang w:val="en-US"/>
              </w:rPr>
            </w:pPr>
            <w:r>
              <w:rPr>
                <w:color w:val="000000"/>
                <w:lang w:val="en-US"/>
              </w:rPr>
              <w:t>7</w:t>
            </w:r>
          </w:p>
        </w:tc>
        <w:tc>
          <w:tcPr>
            <w:tcW w:w="3733" w:type="dxa"/>
            <w:gridSpan w:val="2"/>
            <w:tcBorders>
              <w:top w:val="nil"/>
              <w:left w:val="nil"/>
              <w:bottom w:val="nil"/>
              <w:right w:val="nil"/>
            </w:tcBorders>
          </w:tcPr>
          <w:p w14:paraId="313A5DEF" w14:textId="77777777" w:rsidR="00771848" w:rsidRDefault="00771848" w:rsidP="004A0C6F">
            <w:pPr>
              <w:rPr>
                <w:color w:val="000000"/>
                <w:lang w:val="en-US"/>
              </w:rPr>
            </w:pPr>
            <w:r>
              <w:rPr>
                <w:color w:val="000000"/>
                <w:lang w:val="en-US"/>
              </w:rPr>
              <w:t>Cleaning Services and Supplies</w:t>
            </w:r>
          </w:p>
        </w:tc>
        <w:tc>
          <w:tcPr>
            <w:tcW w:w="1172" w:type="dxa"/>
            <w:tcBorders>
              <w:top w:val="nil"/>
              <w:left w:val="nil"/>
              <w:bottom w:val="nil"/>
              <w:right w:val="nil"/>
            </w:tcBorders>
          </w:tcPr>
          <w:p w14:paraId="27326714" w14:textId="77777777" w:rsidR="00771848" w:rsidRDefault="00771848" w:rsidP="004A0C6F">
            <w:pPr>
              <w:rPr>
                <w:color w:val="000000"/>
                <w:lang w:val="en-US"/>
              </w:rPr>
            </w:pPr>
            <w:r>
              <w:rPr>
                <w:color w:val="000000"/>
                <w:lang w:val="en-US"/>
              </w:rPr>
              <w:t>O</w:t>
            </w:r>
          </w:p>
        </w:tc>
      </w:tr>
      <w:tr w:rsidR="00771848" w14:paraId="7871F91A" w14:textId="77777777" w:rsidTr="004A0C6F">
        <w:trPr>
          <w:trHeight w:val="271"/>
        </w:trPr>
        <w:tc>
          <w:tcPr>
            <w:tcW w:w="975" w:type="dxa"/>
            <w:tcBorders>
              <w:top w:val="nil"/>
              <w:left w:val="nil"/>
              <w:bottom w:val="nil"/>
              <w:right w:val="nil"/>
            </w:tcBorders>
          </w:tcPr>
          <w:p w14:paraId="1B7661B9" w14:textId="77777777" w:rsidR="00771848" w:rsidRDefault="00771848" w:rsidP="004A0C6F">
            <w:pPr>
              <w:rPr>
                <w:color w:val="000000"/>
                <w:lang w:val="en-US"/>
              </w:rPr>
            </w:pPr>
            <w:r>
              <w:rPr>
                <w:color w:val="000000"/>
                <w:lang w:val="en-US"/>
              </w:rPr>
              <w:t>8</w:t>
            </w:r>
          </w:p>
        </w:tc>
        <w:tc>
          <w:tcPr>
            <w:tcW w:w="3733" w:type="dxa"/>
            <w:gridSpan w:val="2"/>
            <w:tcBorders>
              <w:top w:val="nil"/>
              <w:left w:val="nil"/>
              <w:bottom w:val="nil"/>
              <w:right w:val="nil"/>
            </w:tcBorders>
          </w:tcPr>
          <w:p w14:paraId="278FABDC" w14:textId="77777777" w:rsidR="00771848" w:rsidRDefault="00771848" w:rsidP="004A0C6F">
            <w:pPr>
              <w:rPr>
                <w:color w:val="000000"/>
                <w:lang w:val="en-US"/>
              </w:rPr>
            </w:pPr>
            <w:r>
              <w:rPr>
                <w:color w:val="000000"/>
                <w:lang w:val="en-US"/>
              </w:rPr>
              <w:t>Training and Educational</w:t>
            </w:r>
          </w:p>
        </w:tc>
        <w:tc>
          <w:tcPr>
            <w:tcW w:w="1172" w:type="dxa"/>
            <w:tcBorders>
              <w:top w:val="nil"/>
              <w:left w:val="nil"/>
              <w:bottom w:val="nil"/>
              <w:right w:val="nil"/>
            </w:tcBorders>
          </w:tcPr>
          <w:p w14:paraId="4DC0CC7F" w14:textId="77777777" w:rsidR="00771848" w:rsidRDefault="00771848" w:rsidP="004A0C6F">
            <w:pPr>
              <w:rPr>
                <w:color w:val="000000"/>
                <w:lang w:val="en-US"/>
              </w:rPr>
            </w:pPr>
            <w:r>
              <w:rPr>
                <w:color w:val="000000"/>
                <w:lang w:val="en-US"/>
              </w:rPr>
              <w:t>S</w:t>
            </w:r>
          </w:p>
        </w:tc>
      </w:tr>
      <w:tr w:rsidR="00771848" w14:paraId="3E43F8B5" w14:textId="77777777" w:rsidTr="004A0C6F">
        <w:trPr>
          <w:trHeight w:val="271"/>
        </w:trPr>
        <w:tc>
          <w:tcPr>
            <w:tcW w:w="975" w:type="dxa"/>
            <w:tcBorders>
              <w:top w:val="nil"/>
              <w:left w:val="nil"/>
              <w:bottom w:val="nil"/>
              <w:right w:val="nil"/>
            </w:tcBorders>
          </w:tcPr>
          <w:p w14:paraId="476E59E6" w14:textId="77777777" w:rsidR="00771848" w:rsidRDefault="00771848" w:rsidP="004A0C6F">
            <w:pPr>
              <w:rPr>
                <w:color w:val="000000"/>
                <w:lang w:val="en-US"/>
              </w:rPr>
            </w:pPr>
            <w:r>
              <w:rPr>
                <w:color w:val="000000"/>
                <w:lang w:val="en-US"/>
              </w:rPr>
              <w:t>9</w:t>
            </w:r>
          </w:p>
        </w:tc>
        <w:tc>
          <w:tcPr>
            <w:tcW w:w="3733" w:type="dxa"/>
            <w:gridSpan w:val="2"/>
            <w:tcBorders>
              <w:top w:val="nil"/>
              <w:left w:val="nil"/>
              <w:bottom w:val="nil"/>
              <w:right w:val="nil"/>
            </w:tcBorders>
          </w:tcPr>
          <w:p w14:paraId="6F7BA558" w14:textId="77777777" w:rsidR="00771848" w:rsidRDefault="00771848" w:rsidP="004A0C6F">
            <w:pPr>
              <w:rPr>
                <w:color w:val="000000"/>
                <w:lang w:val="en-US"/>
              </w:rPr>
            </w:pPr>
            <w:r>
              <w:rPr>
                <w:color w:val="000000"/>
                <w:lang w:val="en-US"/>
              </w:rPr>
              <w:t>Medical Supplies and Services</w:t>
            </w:r>
          </w:p>
        </w:tc>
        <w:tc>
          <w:tcPr>
            <w:tcW w:w="1172" w:type="dxa"/>
            <w:tcBorders>
              <w:top w:val="nil"/>
              <w:left w:val="nil"/>
              <w:bottom w:val="nil"/>
              <w:right w:val="nil"/>
            </w:tcBorders>
          </w:tcPr>
          <w:p w14:paraId="7583042C" w14:textId="77777777" w:rsidR="00771848" w:rsidRDefault="00771848" w:rsidP="004A0C6F">
            <w:pPr>
              <w:rPr>
                <w:color w:val="000000"/>
                <w:lang w:val="en-US"/>
              </w:rPr>
            </w:pPr>
            <w:r>
              <w:rPr>
                <w:color w:val="000000"/>
                <w:lang w:val="en-US"/>
              </w:rPr>
              <w:t>O</w:t>
            </w:r>
          </w:p>
        </w:tc>
      </w:tr>
      <w:tr w:rsidR="00771848" w14:paraId="3CBB263A" w14:textId="77777777" w:rsidTr="004A0C6F">
        <w:trPr>
          <w:trHeight w:val="271"/>
        </w:trPr>
        <w:tc>
          <w:tcPr>
            <w:tcW w:w="975" w:type="dxa"/>
            <w:tcBorders>
              <w:top w:val="nil"/>
              <w:left w:val="nil"/>
              <w:bottom w:val="nil"/>
              <w:right w:val="nil"/>
            </w:tcBorders>
          </w:tcPr>
          <w:p w14:paraId="50A900CF" w14:textId="77777777" w:rsidR="00771848" w:rsidRDefault="00771848" w:rsidP="004A0C6F">
            <w:pPr>
              <w:rPr>
                <w:color w:val="000000"/>
                <w:lang w:val="en-US"/>
              </w:rPr>
            </w:pPr>
            <w:r>
              <w:rPr>
                <w:color w:val="000000"/>
                <w:lang w:val="en-US"/>
              </w:rPr>
              <w:t>10</w:t>
            </w:r>
          </w:p>
        </w:tc>
        <w:tc>
          <w:tcPr>
            <w:tcW w:w="3733" w:type="dxa"/>
            <w:gridSpan w:val="2"/>
            <w:tcBorders>
              <w:top w:val="nil"/>
              <w:left w:val="nil"/>
              <w:bottom w:val="nil"/>
              <w:right w:val="nil"/>
            </w:tcBorders>
          </w:tcPr>
          <w:p w14:paraId="7E90E2DB" w14:textId="77777777" w:rsidR="00771848" w:rsidRDefault="00771848" w:rsidP="004A0C6F">
            <w:pPr>
              <w:rPr>
                <w:color w:val="000000"/>
                <w:lang w:val="en-US"/>
              </w:rPr>
            </w:pPr>
            <w:r>
              <w:rPr>
                <w:color w:val="000000"/>
                <w:lang w:val="en-US"/>
              </w:rPr>
              <w:t>Staff - Temporary Recruitment</w:t>
            </w:r>
          </w:p>
        </w:tc>
        <w:tc>
          <w:tcPr>
            <w:tcW w:w="1172" w:type="dxa"/>
            <w:tcBorders>
              <w:top w:val="nil"/>
              <w:left w:val="nil"/>
              <w:bottom w:val="nil"/>
              <w:right w:val="nil"/>
            </w:tcBorders>
          </w:tcPr>
          <w:p w14:paraId="175BEDB6" w14:textId="77777777" w:rsidR="00771848" w:rsidRDefault="00771848" w:rsidP="004A0C6F">
            <w:pPr>
              <w:rPr>
                <w:color w:val="000000"/>
                <w:lang w:val="en-US"/>
              </w:rPr>
            </w:pPr>
            <w:r>
              <w:rPr>
                <w:color w:val="000000"/>
                <w:lang w:val="en-US"/>
              </w:rPr>
              <w:t>O</w:t>
            </w:r>
          </w:p>
        </w:tc>
      </w:tr>
      <w:tr w:rsidR="00771848" w14:paraId="2128EF57" w14:textId="77777777" w:rsidTr="004A0C6F">
        <w:trPr>
          <w:trHeight w:val="271"/>
        </w:trPr>
        <w:tc>
          <w:tcPr>
            <w:tcW w:w="975" w:type="dxa"/>
            <w:tcBorders>
              <w:top w:val="nil"/>
              <w:left w:val="nil"/>
              <w:bottom w:val="nil"/>
              <w:right w:val="nil"/>
            </w:tcBorders>
          </w:tcPr>
          <w:p w14:paraId="72B64101" w14:textId="77777777" w:rsidR="00771848" w:rsidRDefault="00771848" w:rsidP="004A0C6F">
            <w:pPr>
              <w:rPr>
                <w:color w:val="000000"/>
                <w:lang w:val="en-US"/>
              </w:rPr>
            </w:pPr>
            <w:r>
              <w:rPr>
                <w:color w:val="000000"/>
                <w:lang w:val="en-US"/>
              </w:rPr>
              <w:t>11</w:t>
            </w:r>
          </w:p>
        </w:tc>
        <w:tc>
          <w:tcPr>
            <w:tcW w:w="3733" w:type="dxa"/>
            <w:gridSpan w:val="2"/>
            <w:tcBorders>
              <w:top w:val="nil"/>
              <w:left w:val="nil"/>
              <w:bottom w:val="nil"/>
              <w:right w:val="nil"/>
            </w:tcBorders>
          </w:tcPr>
          <w:p w14:paraId="54E8BD92" w14:textId="77777777" w:rsidR="00771848" w:rsidRDefault="00771848" w:rsidP="004A0C6F">
            <w:pPr>
              <w:rPr>
                <w:color w:val="000000"/>
                <w:lang w:val="en-US"/>
              </w:rPr>
            </w:pPr>
            <w:r>
              <w:rPr>
                <w:color w:val="000000"/>
                <w:lang w:val="en-US"/>
              </w:rPr>
              <w:t>Business Clothing and Footwear</w:t>
            </w:r>
          </w:p>
        </w:tc>
        <w:tc>
          <w:tcPr>
            <w:tcW w:w="1172" w:type="dxa"/>
            <w:tcBorders>
              <w:top w:val="nil"/>
              <w:left w:val="nil"/>
              <w:bottom w:val="nil"/>
              <w:right w:val="nil"/>
            </w:tcBorders>
          </w:tcPr>
          <w:p w14:paraId="7FBD6DC4" w14:textId="77777777" w:rsidR="00771848" w:rsidRDefault="00771848" w:rsidP="004A0C6F">
            <w:pPr>
              <w:rPr>
                <w:color w:val="000000"/>
                <w:lang w:val="en-US"/>
              </w:rPr>
            </w:pPr>
            <w:r>
              <w:rPr>
                <w:color w:val="000000"/>
                <w:lang w:val="en-US"/>
              </w:rPr>
              <w:t>S</w:t>
            </w:r>
          </w:p>
        </w:tc>
      </w:tr>
      <w:tr w:rsidR="00771848" w14:paraId="144BC85D" w14:textId="77777777" w:rsidTr="004A0C6F">
        <w:trPr>
          <w:trHeight w:val="271"/>
        </w:trPr>
        <w:tc>
          <w:tcPr>
            <w:tcW w:w="975" w:type="dxa"/>
            <w:tcBorders>
              <w:top w:val="nil"/>
              <w:left w:val="nil"/>
              <w:bottom w:val="nil"/>
              <w:right w:val="nil"/>
            </w:tcBorders>
          </w:tcPr>
          <w:p w14:paraId="3A72AF41" w14:textId="77777777" w:rsidR="00771848" w:rsidRDefault="00771848" w:rsidP="004A0C6F">
            <w:pPr>
              <w:rPr>
                <w:color w:val="000000"/>
                <w:lang w:val="en-US"/>
              </w:rPr>
            </w:pPr>
            <w:r>
              <w:rPr>
                <w:color w:val="000000"/>
                <w:lang w:val="en-US"/>
              </w:rPr>
              <w:t>12</w:t>
            </w:r>
          </w:p>
        </w:tc>
        <w:tc>
          <w:tcPr>
            <w:tcW w:w="3733" w:type="dxa"/>
            <w:gridSpan w:val="2"/>
            <w:tcBorders>
              <w:top w:val="nil"/>
              <w:left w:val="nil"/>
              <w:bottom w:val="nil"/>
              <w:right w:val="nil"/>
            </w:tcBorders>
          </w:tcPr>
          <w:p w14:paraId="5CBA1180" w14:textId="77777777" w:rsidR="00771848" w:rsidRDefault="00771848" w:rsidP="004A0C6F">
            <w:pPr>
              <w:rPr>
                <w:color w:val="000000"/>
                <w:lang w:val="en-US"/>
              </w:rPr>
            </w:pPr>
            <w:r>
              <w:rPr>
                <w:color w:val="000000"/>
                <w:lang w:val="en-US"/>
              </w:rPr>
              <w:t>Mail Order/Direct Selling</w:t>
            </w:r>
          </w:p>
        </w:tc>
        <w:tc>
          <w:tcPr>
            <w:tcW w:w="1172" w:type="dxa"/>
            <w:tcBorders>
              <w:top w:val="nil"/>
              <w:left w:val="nil"/>
              <w:bottom w:val="nil"/>
              <w:right w:val="nil"/>
            </w:tcBorders>
          </w:tcPr>
          <w:p w14:paraId="693E40E0" w14:textId="77777777" w:rsidR="00771848" w:rsidRDefault="00771848" w:rsidP="004A0C6F">
            <w:pPr>
              <w:rPr>
                <w:color w:val="000000"/>
                <w:lang w:val="en-US"/>
              </w:rPr>
            </w:pPr>
            <w:r>
              <w:rPr>
                <w:color w:val="000000"/>
                <w:lang w:val="en-US"/>
              </w:rPr>
              <w:t>O</w:t>
            </w:r>
          </w:p>
        </w:tc>
      </w:tr>
      <w:tr w:rsidR="00771848" w14:paraId="60C57A23" w14:textId="77777777" w:rsidTr="004A0C6F">
        <w:trPr>
          <w:trHeight w:val="271"/>
        </w:trPr>
        <w:tc>
          <w:tcPr>
            <w:tcW w:w="975" w:type="dxa"/>
            <w:tcBorders>
              <w:top w:val="nil"/>
              <w:left w:val="nil"/>
              <w:bottom w:val="nil"/>
              <w:right w:val="nil"/>
            </w:tcBorders>
          </w:tcPr>
          <w:p w14:paraId="3A525C58" w14:textId="77777777" w:rsidR="00771848" w:rsidRDefault="00771848" w:rsidP="004A0C6F">
            <w:pPr>
              <w:rPr>
                <w:color w:val="000000"/>
                <w:lang w:val="en-US"/>
              </w:rPr>
            </w:pPr>
            <w:r>
              <w:rPr>
                <w:color w:val="000000"/>
                <w:lang w:val="en-US"/>
              </w:rPr>
              <w:t>13</w:t>
            </w:r>
          </w:p>
        </w:tc>
        <w:tc>
          <w:tcPr>
            <w:tcW w:w="3733" w:type="dxa"/>
            <w:gridSpan w:val="2"/>
            <w:tcBorders>
              <w:top w:val="nil"/>
              <w:left w:val="nil"/>
              <w:bottom w:val="nil"/>
              <w:right w:val="nil"/>
            </w:tcBorders>
          </w:tcPr>
          <w:p w14:paraId="04AD7D88" w14:textId="77777777" w:rsidR="00771848" w:rsidRDefault="00771848" w:rsidP="004A0C6F">
            <w:pPr>
              <w:rPr>
                <w:color w:val="000000"/>
                <w:lang w:val="en-US"/>
              </w:rPr>
            </w:pPr>
            <w:r>
              <w:rPr>
                <w:color w:val="000000"/>
                <w:lang w:val="en-US"/>
              </w:rPr>
              <w:t>Personal Services</w:t>
            </w:r>
          </w:p>
        </w:tc>
        <w:tc>
          <w:tcPr>
            <w:tcW w:w="1172" w:type="dxa"/>
            <w:tcBorders>
              <w:top w:val="nil"/>
              <w:left w:val="nil"/>
              <w:bottom w:val="nil"/>
              <w:right w:val="nil"/>
            </w:tcBorders>
          </w:tcPr>
          <w:p w14:paraId="0EB56A8E" w14:textId="77777777" w:rsidR="00771848" w:rsidRDefault="00771848" w:rsidP="004A0C6F">
            <w:pPr>
              <w:rPr>
                <w:color w:val="000000"/>
                <w:lang w:val="en-US"/>
              </w:rPr>
            </w:pPr>
            <w:r>
              <w:rPr>
                <w:color w:val="000000"/>
                <w:lang w:val="en-US"/>
              </w:rPr>
              <w:t>B</w:t>
            </w:r>
          </w:p>
        </w:tc>
      </w:tr>
      <w:tr w:rsidR="00771848" w14:paraId="3E600972" w14:textId="77777777" w:rsidTr="004A0C6F">
        <w:trPr>
          <w:trHeight w:val="271"/>
        </w:trPr>
        <w:tc>
          <w:tcPr>
            <w:tcW w:w="975" w:type="dxa"/>
            <w:tcBorders>
              <w:top w:val="nil"/>
              <w:left w:val="nil"/>
              <w:bottom w:val="nil"/>
              <w:right w:val="nil"/>
            </w:tcBorders>
          </w:tcPr>
          <w:p w14:paraId="12EB8588" w14:textId="77777777" w:rsidR="00771848" w:rsidRDefault="00771848" w:rsidP="004A0C6F">
            <w:pPr>
              <w:rPr>
                <w:color w:val="000000"/>
                <w:lang w:val="en-US"/>
              </w:rPr>
            </w:pPr>
            <w:r>
              <w:rPr>
                <w:color w:val="000000"/>
                <w:lang w:val="en-US"/>
              </w:rPr>
              <w:t>14</w:t>
            </w:r>
          </w:p>
        </w:tc>
        <w:tc>
          <w:tcPr>
            <w:tcW w:w="3733" w:type="dxa"/>
            <w:gridSpan w:val="2"/>
            <w:tcBorders>
              <w:top w:val="nil"/>
              <w:left w:val="nil"/>
              <w:bottom w:val="nil"/>
              <w:right w:val="nil"/>
            </w:tcBorders>
          </w:tcPr>
          <w:p w14:paraId="706E6CB3" w14:textId="77777777" w:rsidR="00771848" w:rsidRDefault="00771848" w:rsidP="004A0C6F">
            <w:pPr>
              <w:rPr>
                <w:color w:val="000000"/>
                <w:lang w:val="en-US"/>
              </w:rPr>
            </w:pPr>
            <w:r>
              <w:rPr>
                <w:color w:val="000000"/>
                <w:lang w:val="en-US"/>
              </w:rPr>
              <w:t>Freight and Storage</w:t>
            </w:r>
          </w:p>
        </w:tc>
        <w:tc>
          <w:tcPr>
            <w:tcW w:w="1172" w:type="dxa"/>
            <w:tcBorders>
              <w:top w:val="nil"/>
              <w:left w:val="nil"/>
              <w:bottom w:val="nil"/>
              <w:right w:val="nil"/>
            </w:tcBorders>
          </w:tcPr>
          <w:p w14:paraId="574CF501" w14:textId="77777777" w:rsidR="00771848" w:rsidRDefault="00771848" w:rsidP="004A0C6F">
            <w:pPr>
              <w:rPr>
                <w:color w:val="000000"/>
                <w:lang w:val="en-US"/>
              </w:rPr>
            </w:pPr>
            <w:r>
              <w:rPr>
                <w:color w:val="000000"/>
                <w:lang w:val="en-US"/>
              </w:rPr>
              <w:t>B</w:t>
            </w:r>
          </w:p>
        </w:tc>
      </w:tr>
      <w:tr w:rsidR="00771848" w14:paraId="26CDC0E4" w14:textId="77777777" w:rsidTr="004A0C6F">
        <w:trPr>
          <w:trHeight w:val="271"/>
        </w:trPr>
        <w:tc>
          <w:tcPr>
            <w:tcW w:w="975" w:type="dxa"/>
            <w:tcBorders>
              <w:top w:val="nil"/>
              <w:left w:val="nil"/>
              <w:bottom w:val="nil"/>
              <w:right w:val="nil"/>
            </w:tcBorders>
          </w:tcPr>
          <w:p w14:paraId="05572B57" w14:textId="77777777" w:rsidR="00771848" w:rsidRDefault="00771848" w:rsidP="004A0C6F">
            <w:pPr>
              <w:rPr>
                <w:color w:val="000000"/>
                <w:lang w:val="en-US"/>
              </w:rPr>
            </w:pPr>
            <w:r>
              <w:rPr>
                <w:color w:val="000000"/>
                <w:lang w:val="en-US"/>
              </w:rPr>
              <w:t>15</w:t>
            </w:r>
          </w:p>
        </w:tc>
        <w:tc>
          <w:tcPr>
            <w:tcW w:w="3733" w:type="dxa"/>
            <w:gridSpan w:val="2"/>
            <w:tcBorders>
              <w:top w:val="nil"/>
              <w:left w:val="nil"/>
              <w:bottom w:val="nil"/>
              <w:right w:val="nil"/>
            </w:tcBorders>
          </w:tcPr>
          <w:p w14:paraId="7C2662AC" w14:textId="77777777" w:rsidR="00771848" w:rsidRDefault="00771848" w:rsidP="004A0C6F">
            <w:pPr>
              <w:rPr>
                <w:color w:val="000000"/>
                <w:lang w:val="en-US"/>
              </w:rPr>
            </w:pPr>
            <w:r>
              <w:rPr>
                <w:color w:val="000000"/>
                <w:lang w:val="en-US"/>
              </w:rPr>
              <w:t>Professional Services</w:t>
            </w:r>
          </w:p>
        </w:tc>
        <w:tc>
          <w:tcPr>
            <w:tcW w:w="1172" w:type="dxa"/>
            <w:tcBorders>
              <w:top w:val="nil"/>
              <w:left w:val="nil"/>
              <w:bottom w:val="nil"/>
              <w:right w:val="nil"/>
            </w:tcBorders>
          </w:tcPr>
          <w:p w14:paraId="67A457EB" w14:textId="77777777" w:rsidR="00771848" w:rsidRDefault="00771848" w:rsidP="004A0C6F">
            <w:pPr>
              <w:rPr>
                <w:color w:val="000000"/>
                <w:lang w:val="en-US"/>
              </w:rPr>
            </w:pPr>
            <w:r>
              <w:rPr>
                <w:color w:val="000000"/>
                <w:lang w:val="en-US"/>
              </w:rPr>
              <w:t>S</w:t>
            </w:r>
          </w:p>
        </w:tc>
      </w:tr>
      <w:tr w:rsidR="00771848" w14:paraId="65AFD2A0" w14:textId="77777777" w:rsidTr="004A0C6F">
        <w:trPr>
          <w:trHeight w:val="271"/>
        </w:trPr>
        <w:tc>
          <w:tcPr>
            <w:tcW w:w="975" w:type="dxa"/>
            <w:tcBorders>
              <w:top w:val="nil"/>
              <w:left w:val="nil"/>
              <w:bottom w:val="nil"/>
              <w:right w:val="nil"/>
            </w:tcBorders>
          </w:tcPr>
          <w:p w14:paraId="3E6DC198" w14:textId="77777777" w:rsidR="00771848" w:rsidRDefault="00771848" w:rsidP="004A0C6F">
            <w:pPr>
              <w:rPr>
                <w:color w:val="000000"/>
                <w:lang w:val="en-US"/>
              </w:rPr>
            </w:pPr>
            <w:r>
              <w:rPr>
                <w:color w:val="000000"/>
                <w:lang w:val="en-US"/>
              </w:rPr>
              <w:t>16</w:t>
            </w:r>
          </w:p>
        </w:tc>
        <w:tc>
          <w:tcPr>
            <w:tcW w:w="3733" w:type="dxa"/>
            <w:gridSpan w:val="2"/>
            <w:tcBorders>
              <w:top w:val="nil"/>
              <w:left w:val="nil"/>
              <w:bottom w:val="nil"/>
              <w:right w:val="nil"/>
            </w:tcBorders>
          </w:tcPr>
          <w:p w14:paraId="13A8CB19" w14:textId="77777777" w:rsidR="00771848" w:rsidRDefault="00771848" w:rsidP="004A0C6F">
            <w:pPr>
              <w:rPr>
                <w:color w:val="000000"/>
                <w:lang w:val="en-US"/>
              </w:rPr>
            </w:pPr>
            <w:r>
              <w:rPr>
                <w:color w:val="000000"/>
                <w:lang w:val="en-US"/>
              </w:rPr>
              <w:t>Financial Services</w:t>
            </w:r>
          </w:p>
        </w:tc>
        <w:tc>
          <w:tcPr>
            <w:tcW w:w="1172" w:type="dxa"/>
            <w:tcBorders>
              <w:top w:val="nil"/>
              <w:left w:val="nil"/>
              <w:bottom w:val="nil"/>
              <w:right w:val="nil"/>
            </w:tcBorders>
          </w:tcPr>
          <w:p w14:paraId="4D84409E" w14:textId="77777777" w:rsidR="00771848" w:rsidRDefault="00771848" w:rsidP="004A0C6F">
            <w:pPr>
              <w:rPr>
                <w:color w:val="000000"/>
                <w:lang w:val="en-US"/>
              </w:rPr>
            </w:pPr>
            <w:r>
              <w:rPr>
                <w:color w:val="000000"/>
                <w:lang w:val="en-US"/>
              </w:rPr>
              <w:t>B</w:t>
            </w:r>
          </w:p>
        </w:tc>
      </w:tr>
      <w:tr w:rsidR="00771848" w14:paraId="0B9F6297" w14:textId="77777777" w:rsidTr="004A0C6F">
        <w:trPr>
          <w:trHeight w:val="271"/>
        </w:trPr>
        <w:tc>
          <w:tcPr>
            <w:tcW w:w="975" w:type="dxa"/>
            <w:tcBorders>
              <w:top w:val="nil"/>
              <w:left w:val="nil"/>
              <w:bottom w:val="nil"/>
              <w:right w:val="nil"/>
            </w:tcBorders>
          </w:tcPr>
          <w:p w14:paraId="25302D2D" w14:textId="77777777" w:rsidR="00771848" w:rsidRDefault="00771848" w:rsidP="004A0C6F">
            <w:pPr>
              <w:rPr>
                <w:color w:val="000000"/>
                <w:lang w:val="en-US"/>
              </w:rPr>
            </w:pPr>
            <w:r>
              <w:rPr>
                <w:color w:val="000000"/>
                <w:lang w:val="en-US"/>
              </w:rPr>
              <w:t>17</w:t>
            </w:r>
          </w:p>
        </w:tc>
        <w:tc>
          <w:tcPr>
            <w:tcW w:w="3733" w:type="dxa"/>
            <w:gridSpan w:val="2"/>
            <w:tcBorders>
              <w:top w:val="nil"/>
              <w:left w:val="nil"/>
              <w:bottom w:val="nil"/>
              <w:right w:val="nil"/>
            </w:tcBorders>
          </w:tcPr>
          <w:p w14:paraId="4441E426" w14:textId="77777777" w:rsidR="00771848" w:rsidRDefault="00771848" w:rsidP="004A0C6F">
            <w:pPr>
              <w:rPr>
                <w:color w:val="000000"/>
                <w:lang w:val="en-US"/>
              </w:rPr>
            </w:pPr>
            <w:r>
              <w:rPr>
                <w:color w:val="000000"/>
                <w:lang w:val="en-US"/>
              </w:rPr>
              <w:t>Clubs/Associations/</w:t>
            </w:r>
            <w:proofErr w:type="spellStart"/>
            <w:r>
              <w:rPr>
                <w:color w:val="000000"/>
                <w:lang w:val="en-US"/>
              </w:rPr>
              <w:t>Organisations</w:t>
            </w:r>
            <w:proofErr w:type="spellEnd"/>
          </w:p>
        </w:tc>
        <w:tc>
          <w:tcPr>
            <w:tcW w:w="1172" w:type="dxa"/>
            <w:tcBorders>
              <w:top w:val="nil"/>
              <w:left w:val="nil"/>
              <w:bottom w:val="nil"/>
              <w:right w:val="nil"/>
            </w:tcBorders>
          </w:tcPr>
          <w:p w14:paraId="2EDA669D" w14:textId="77777777" w:rsidR="00771848" w:rsidRDefault="00771848" w:rsidP="004A0C6F">
            <w:pPr>
              <w:rPr>
                <w:color w:val="000000"/>
                <w:lang w:val="en-US"/>
              </w:rPr>
            </w:pPr>
            <w:r>
              <w:rPr>
                <w:color w:val="000000"/>
                <w:lang w:val="en-US"/>
              </w:rPr>
              <w:t>S</w:t>
            </w:r>
          </w:p>
        </w:tc>
      </w:tr>
      <w:tr w:rsidR="00771848" w14:paraId="5012DAED" w14:textId="77777777" w:rsidTr="004A0C6F">
        <w:trPr>
          <w:trHeight w:val="271"/>
        </w:trPr>
        <w:tc>
          <w:tcPr>
            <w:tcW w:w="975" w:type="dxa"/>
            <w:tcBorders>
              <w:top w:val="nil"/>
              <w:left w:val="nil"/>
              <w:bottom w:val="nil"/>
              <w:right w:val="nil"/>
            </w:tcBorders>
          </w:tcPr>
          <w:p w14:paraId="7C95EE41" w14:textId="77777777" w:rsidR="00771848" w:rsidRDefault="00771848" w:rsidP="004A0C6F">
            <w:pPr>
              <w:rPr>
                <w:color w:val="000000"/>
                <w:lang w:val="en-US"/>
              </w:rPr>
            </w:pPr>
            <w:r>
              <w:rPr>
                <w:color w:val="000000"/>
                <w:lang w:val="en-US"/>
              </w:rPr>
              <w:t>18</w:t>
            </w:r>
          </w:p>
        </w:tc>
        <w:tc>
          <w:tcPr>
            <w:tcW w:w="3733" w:type="dxa"/>
            <w:gridSpan w:val="2"/>
            <w:tcBorders>
              <w:top w:val="nil"/>
              <w:left w:val="nil"/>
              <w:bottom w:val="nil"/>
              <w:right w:val="nil"/>
            </w:tcBorders>
          </w:tcPr>
          <w:p w14:paraId="1EE224AF" w14:textId="77777777" w:rsidR="00771848" w:rsidRDefault="00771848" w:rsidP="004A0C6F">
            <w:pPr>
              <w:rPr>
                <w:color w:val="000000"/>
                <w:lang w:val="en-US"/>
              </w:rPr>
            </w:pPr>
            <w:r>
              <w:rPr>
                <w:color w:val="000000"/>
                <w:lang w:val="en-US"/>
              </w:rPr>
              <w:t>Statutory Bodies</w:t>
            </w:r>
          </w:p>
        </w:tc>
        <w:tc>
          <w:tcPr>
            <w:tcW w:w="1172" w:type="dxa"/>
            <w:tcBorders>
              <w:top w:val="nil"/>
              <w:left w:val="nil"/>
              <w:bottom w:val="nil"/>
              <w:right w:val="nil"/>
            </w:tcBorders>
          </w:tcPr>
          <w:p w14:paraId="64A604CB" w14:textId="77777777" w:rsidR="00771848" w:rsidRDefault="00771848" w:rsidP="004A0C6F">
            <w:pPr>
              <w:rPr>
                <w:color w:val="000000"/>
                <w:lang w:val="en-US"/>
              </w:rPr>
            </w:pPr>
            <w:r>
              <w:rPr>
                <w:color w:val="000000"/>
                <w:lang w:val="en-US"/>
              </w:rPr>
              <w:t>S</w:t>
            </w:r>
          </w:p>
        </w:tc>
      </w:tr>
      <w:tr w:rsidR="00771848" w14:paraId="1BA54B1B" w14:textId="77777777" w:rsidTr="004A0C6F">
        <w:trPr>
          <w:trHeight w:val="271"/>
        </w:trPr>
        <w:tc>
          <w:tcPr>
            <w:tcW w:w="975" w:type="dxa"/>
            <w:tcBorders>
              <w:top w:val="nil"/>
              <w:left w:val="nil"/>
              <w:bottom w:val="nil"/>
              <w:right w:val="nil"/>
            </w:tcBorders>
          </w:tcPr>
          <w:p w14:paraId="7E65A79C" w14:textId="77777777" w:rsidR="00771848" w:rsidRDefault="00771848" w:rsidP="004A0C6F">
            <w:pPr>
              <w:rPr>
                <w:color w:val="000000"/>
                <w:lang w:val="en-US"/>
              </w:rPr>
            </w:pPr>
            <w:r>
              <w:rPr>
                <w:color w:val="000000"/>
                <w:lang w:val="en-US"/>
              </w:rPr>
              <w:t>19</w:t>
            </w:r>
          </w:p>
        </w:tc>
        <w:tc>
          <w:tcPr>
            <w:tcW w:w="3733" w:type="dxa"/>
            <w:gridSpan w:val="2"/>
            <w:tcBorders>
              <w:top w:val="nil"/>
              <w:left w:val="nil"/>
              <w:bottom w:val="nil"/>
              <w:right w:val="nil"/>
            </w:tcBorders>
          </w:tcPr>
          <w:p w14:paraId="1CDC12FF" w14:textId="77777777" w:rsidR="00771848" w:rsidRDefault="00771848" w:rsidP="004A0C6F">
            <w:pPr>
              <w:rPr>
                <w:color w:val="000000"/>
                <w:lang w:val="en-US"/>
              </w:rPr>
            </w:pPr>
            <w:r>
              <w:rPr>
                <w:color w:val="000000"/>
                <w:lang w:val="en-US"/>
              </w:rPr>
              <w:t>Office Stationery</w:t>
            </w:r>
          </w:p>
        </w:tc>
        <w:tc>
          <w:tcPr>
            <w:tcW w:w="1172" w:type="dxa"/>
            <w:tcBorders>
              <w:top w:val="nil"/>
              <w:left w:val="nil"/>
              <w:bottom w:val="nil"/>
              <w:right w:val="nil"/>
            </w:tcBorders>
          </w:tcPr>
          <w:p w14:paraId="41D175E9" w14:textId="77777777" w:rsidR="00771848" w:rsidRDefault="00771848" w:rsidP="004A0C6F">
            <w:pPr>
              <w:rPr>
                <w:color w:val="000000"/>
                <w:lang w:val="en-US"/>
              </w:rPr>
            </w:pPr>
            <w:r>
              <w:rPr>
                <w:color w:val="000000"/>
                <w:lang w:val="en-US"/>
              </w:rPr>
              <w:t>S</w:t>
            </w:r>
          </w:p>
        </w:tc>
      </w:tr>
      <w:tr w:rsidR="00771848" w14:paraId="2FD6059C" w14:textId="77777777" w:rsidTr="004A0C6F">
        <w:trPr>
          <w:trHeight w:val="271"/>
        </w:trPr>
        <w:tc>
          <w:tcPr>
            <w:tcW w:w="975" w:type="dxa"/>
            <w:tcBorders>
              <w:top w:val="nil"/>
              <w:left w:val="nil"/>
              <w:bottom w:val="nil"/>
              <w:right w:val="nil"/>
            </w:tcBorders>
          </w:tcPr>
          <w:p w14:paraId="2F3F0E05" w14:textId="77777777" w:rsidR="00771848" w:rsidRDefault="00771848" w:rsidP="004A0C6F">
            <w:pPr>
              <w:rPr>
                <w:color w:val="000000"/>
                <w:lang w:val="en-US"/>
              </w:rPr>
            </w:pPr>
            <w:r>
              <w:rPr>
                <w:color w:val="000000"/>
                <w:lang w:val="en-US"/>
              </w:rPr>
              <w:t>20</w:t>
            </w:r>
          </w:p>
        </w:tc>
        <w:tc>
          <w:tcPr>
            <w:tcW w:w="3733" w:type="dxa"/>
            <w:gridSpan w:val="2"/>
            <w:tcBorders>
              <w:top w:val="nil"/>
              <w:left w:val="nil"/>
              <w:bottom w:val="nil"/>
              <w:right w:val="nil"/>
            </w:tcBorders>
          </w:tcPr>
          <w:p w14:paraId="2109AD09" w14:textId="77777777" w:rsidR="00771848" w:rsidRDefault="00771848" w:rsidP="004A0C6F">
            <w:pPr>
              <w:rPr>
                <w:color w:val="000000"/>
                <w:lang w:val="en-US"/>
              </w:rPr>
            </w:pPr>
            <w:r>
              <w:rPr>
                <w:color w:val="000000"/>
                <w:lang w:val="en-US"/>
              </w:rPr>
              <w:t>Computer Equipment/Consumables</w:t>
            </w:r>
          </w:p>
        </w:tc>
        <w:tc>
          <w:tcPr>
            <w:tcW w:w="1172" w:type="dxa"/>
            <w:tcBorders>
              <w:top w:val="nil"/>
              <w:left w:val="nil"/>
              <w:bottom w:val="nil"/>
              <w:right w:val="nil"/>
            </w:tcBorders>
          </w:tcPr>
          <w:p w14:paraId="0B3FF63C" w14:textId="77777777" w:rsidR="00771848" w:rsidRDefault="00771848" w:rsidP="004A0C6F">
            <w:pPr>
              <w:rPr>
                <w:color w:val="000000"/>
                <w:lang w:val="en-US"/>
              </w:rPr>
            </w:pPr>
            <w:r>
              <w:rPr>
                <w:color w:val="000000"/>
                <w:lang w:val="en-US"/>
              </w:rPr>
              <w:t>S</w:t>
            </w:r>
          </w:p>
        </w:tc>
      </w:tr>
      <w:tr w:rsidR="00771848" w14:paraId="12EF6A40" w14:textId="77777777" w:rsidTr="004A0C6F">
        <w:trPr>
          <w:trHeight w:val="271"/>
        </w:trPr>
        <w:tc>
          <w:tcPr>
            <w:tcW w:w="975" w:type="dxa"/>
            <w:tcBorders>
              <w:top w:val="nil"/>
              <w:left w:val="nil"/>
              <w:bottom w:val="nil"/>
              <w:right w:val="nil"/>
            </w:tcBorders>
          </w:tcPr>
          <w:p w14:paraId="40A1F2C9" w14:textId="77777777" w:rsidR="00771848" w:rsidRDefault="00771848" w:rsidP="004A0C6F">
            <w:pPr>
              <w:rPr>
                <w:color w:val="000000"/>
                <w:lang w:val="en-US"/>
              </w:rPr>
            </w:pPr>
            <w:r>
              <w:rPr>
                <w:color w:val="000000"/>
                <w:lang w:val="en-US"/>
              </w:rPr>
              <w:t>21</w:t>
            </w:r>
          </w:p>
        </w:tc>
        <w:tc>
          <w:tcPr>
            <w:tcW w:w="3733" w:type="dxa"/>
            <w:gridSpan w:val="2"/>
            <w:tcBorders>
              <w:top w:val="nil"/>
              <w:left w:val="nil"/>
              <w:bottom w:val="nil"/>
              <w:right w:val="nil"/>
            </w:tcBorders>
          </w:tcPr>
          <w:p w14:paraId="1FEBDCF1" w14:textId="77777777" w:rsidR="00771848" w:rsidRDefault="00771848" w:rsidP="004A0C6F">
            <w:pPr>
              <w:rPr>
                <w:color w:val="000000"/>
                <w:lang w:val="en-US"/>
              </w:rPr>
            </w:pPr>
            <w:r>
              <w:rPr>
                <w:color w:val="000000"/>
                <w:lang w:val="en-US"/>
              </w:rPr>
              <w:t>Print and Advertising</w:t>
            </w:r>
          </w:p>
        </w:tc>
        <w:tc>
          <w:tcPr>
            <w:tcW w:w="1172" w:type="dxa"/>
            <w:tcBorders>
              <w:top w:val="nil"/>
              <w:left w:val="nil"/>
              <w:bottom w:val="nil"/>
              <w:right w:val="nil"/>
            </w:tcBorders>
          </w:tcPr>
          <w:p w14:paraId="3687CDD0" w14:textId="77777777" w:rsidR="00771848" w:rsidRDefault="00771848" w:rsidP="004A0C6F">
            <w:pPr>
              <w:rPr>
                <w:color w:val="000000"/>
                <w:lang w:val="en-US"/>
              </w:rPr>
            </w:pPr>
            <w:r>
              <w:rPr>
                <w:color w:val="000000"/>
                <w:lang w:val="en-US"/>
              </w:rPr>
              <w:t>S</w:t>
            </w:r>
          </w:p>
        </w:tc>
      </w:tr>
      <w:tr w:rsidR="00771848" w14:paraId="2313A39B" w14:textId="77777777" w:rsidTr="004A0C6F">
        <w:trPr>
          <w:trHeight w:val="271"/>
        </w:trPr>
        <w:tc>
          <w:tcPr>
            <w:tcW w:w="975" w:type="dxa"/>
            <w:tcBorders>
              <w:top w:val="nil"/>
              <w:left w:val="nil"/>
              <w:bottom w:val="nil"/>
              <w:right w:val="nil"/>
            </w:tcBorders>
          </w:tcPr>
          <w:p w14:paraId="05CBC9E2" w14:textId="77777777" w:rsidR="00771848" w:rsidRDefault="00771848" w:rsidP="004A0C6F">
            <w:pPr>
              <w:rPr>
                <w:color w:val="000000"/>
                <w:lang w:val="en-US"/>
              </w:rPr>
            </w:pPr>
            <w:r>
              <w:rPr>
                <w:color w:val="000000"/>
                <w:lang w:val="en-US"/>
              </w:rPr>
              <w:t>22</w:t>
            </w:r>
          </w:p>
        </w:tc>
        <w:tc>
          <w:tcPr>
            <w:tcW w:w="3733" w:type="dxa"/>
            <w:gridSpan w:val="2"/>
            <w:tcBorders>
              <w:top w:val="nil"/>
              <w:left w:val="nil"/>
              <w:bottom w:val="nil"/>
              <w:right w:val="nil"/>
            </w:tcBorders>
          </w:tcPr>
          <w:p w14:paraId="760C9227" w14:textId="77777777" w:rsidR="00771848" w:rsidRDefault="00771848" w:rsidP="004A0C6F">
            <w:pPr>
              <w:rPr>
                <w:color w:val="000000"/>
                <w:lang w:val="en-US"/>
              </w:rPr>
            </w:pPr>
            <w:r>
              <w:rPr>
                <w:color w:val="000000"/>
                <w:lang w:val="en-US"/>
              </w:rPr>
              <w:t>Books and Periodicals</w:t>
            </w:r>
          </w:p>
        </w:tc>
        <w:tc>
          <w:tcPr>
            <w:tcW w:w="1172" w:type="dxa"/>
            <w:tcBorders>
              <w:top w:val="nil"/>
              <w:left w:val="nil"/>
              <w:bottom w:val="nil"/>
              <w:right w:val="nil"/>
            </w:tcBorders>
          </w:tcPr>
          <w:p w14:paraId="5B4FE511" w14:textId="77777777" w:rsidR="00771848" w:rsidRDefault="00771848" w:rsidP="004A0C6F">
            <w:pPr>
              <w:rPr>
                <w:color w:val="000000"/>
                <w:lang w:val="en-US"/>
              </w:rPr>
            </w:pPr>
            <w:r>
              <w:rPr>
                <w:color w:val="000000"/>
                <w:lang w:val="en-US"/>
              </w:rPr>
              <w:t>S</w:t>
            </w:r>
          </w:p>
        </w:tc>
      </w:tr>
      <w:tr w:rsidR="00771848" w14:paraId="41228AF4" w14:textId="77777777" w:rsidTr="004A0C6F">
        <w:trPr>
          <w:trHeight w:val="271"/>
        </w:trPr>
        <w:tc>
          <w:tcPr>
            <w:tcW w:w="975" w:type="dxa"/>
            <w:tcBorders>
              <w:top w:val="nil"/>
              <w:left w:val="nil"/>
              <w:bottom w:val="nil"/>
              <w:right w:val="nil"/>
            </w:tcBorders>
          </w:tcPr>
          <w:p w14:paraId="43783066" w14:textId="77777777" w:rsidR="00771848" w:rsidRDefault="00771848" w:rsidP="004A0C6F">
            <w:pPr>
              <w:rPr>
                <w:color w:val="000000"/>
                <w:lang w:val="en-US"/>
              </w:rPr>
            </w:pPr>
            <w:r>
              <w:rPr>
                <w:color w:val="000000"/>
                <w:lang w:val="en-US"/>
              </w:rPr>
              <w:t>23</w:t>
            </w:r>
          </w:p>
        </w:tc>
        <w:tc>
          <w:tcPr>
            <w:tcW w:w="3733" w:type="dxa"/>
            <w:gridSpan w:val="2"/>
            <w:tcBorders>
              <w:top w:val="nil"/>
              <w:left w:val="nil"/>
              <w:bottom w:val="nil"/>
              <w:right w:val="nil"/>
            </w:tcBorders>
          </w:tcPr>
          <w:p w14:paraId="74E590A5" w14:textId="77777777" w:rsidR="00771848" w:rsidRDefault="00771848" w:rsidP="004A0C6F">
            <w:pPr>
              <w:rPr>
                <w:color w:val="000000"/>
                <w:lang w:val="en-US"/>
              </w:rPr>
            </w:pPr>
            <w:r>
              <w:rPr>
                <w:color w:val="000000"/>
                <w:lang w:val="en-US"/>
              </w:rPr>
              <w:t>Mail and Courier Services</w:t>
            </w:r>
          </w:p>
        </w:tc>
        <w:tc>
          <w:tcPr>
            <w:tcW w:w="1172" w:type="dxa"/>
            <w:tcBorders>
              <w:top w:val="nil"/>
              <w:left w:val="nil"/>
              <w:bottom w:val="nil"/>
              <w:right w:val="nil"/>
            </w:tcBorders>
          </w:tcPr>
          <w:p w14:paraId="25EAF0BF" w14:textId="77777777" w:rsidR="00771848" w:rsidRDefault="00771848" w:rsidP="004A0C6F">
            <w:pPr>
              <w:rPr>
                <w:color w:val="000000"/>
                <w:lang w:val="en-US"/>
              </w:rPr>
            </w:pPr>
            <w:r>
              <w:rPr>
                <w:color w:val="000000"/>
                <w:lang w:val="en-US"/>
              </w:rPr>
              <w:t>S</w:t>
            </w:r>
          </w:p>
        </w:tc>
      </w:tr>
      <w:tr w:rsidR="00771848" w14:paraId="7E22EBF9" w14:textId="77777777" w:rsidTr="004A0C6F">
        <w:trPr>
          <w:trHeight w:val="271"/>
        </w:trPr>
        <w:tc>
          <w:tcPr>
            <w:tcW w:w="975" w:type="dxa"/>
            <w:tcBorders>
              <w:top w:val="nil"/>
              <w:left w:val="nil"/>
              <w:bottom w:val="nil"/>
              <w:right w:val="nil"/>
            </w:tcBorders>
          </w:tcPr>
          <w:p w14:paraId="65399BFD" w14:textId="77777777" w:rsidR="00771848" w:rsidRDefault="00771848" w:rsidP="004A0C6F">
            <w:pPr>
              <w:rPr>
                <w:color w:val="000000"/>
                <w:lang w:val="en-US"/>
              </w:rPr>
            </w:pPr>
            <w:r>
              <w:rPr>
                <w:color w:val="000000"/>
                <w:lang w:val="en-US"/>
              </w:rPr>
              <w:lastRenderedPageBreak/>
              <w:t>24</w:t>
            </w:r>
          </w:p>
        </w:tc>
        <w:tc>
          <w:tcPr>
            <w:tcW w:w="3733" w:type="dxa"/>
            <w:gridSpan w:val="2"/>
            <w:tcBorders>
              <w:top w:val="nil"/>
              <w:left w:val="nil"/>
              <w:bottom w:val="nil"/>
              <w:right w:val="nil"/>
            </w:tcBorders>
          </w:tcPr>
          <w:p w14:paraId="6E222195" w14:textId="77777777" w:rsidR="00771848" w:rsidRDefault="00771848" w:rsidP="004A0C6F">
            <w:pPr>
              <w:rPr>
                <w:color w:val="000000"/>
                <w:lang w:val="en-US"/>
              </w:rPr>
            </w:pPr>
            <w:r>
              <w:rPr>
                <w:color w:val="000000"/>
                <w:lang w:val="en-US"/>
              </w:rPr>
              <w:t>Miscellaneous Industrial/</w:t>
            </w:r>
          </w:p>
        </w:tc>
        <w:tc>
          <w:tcPr>
            <w:tcW w:w="1172" w:type="dxa"/>
            <w:tcBorders>
              <w:top w:val="nil"/>
              <w:left w:val="nil"/>
              <w:bottom w:val="nil"/>
              <w:right w:val="nil"/>
            </w:tcBorders>
          </w:tcPr>
          <w:p w14:paraId="2E6F47D1" w14:textId="77777777" w:rsidR="00771848" w:rsidRDefault="00771848" w:rsidP="004A0C6F">
            <w:pPr>
              <w:rPr>
                <w:color w:val="000000"/>
                <w:lang w:val="en-US"/>
              </w:rPr>
            </w:pPr>
            <w:r>
              <w:rPr>
                <w:color w:val="000000"/>
                <w:lang w:val="en-US"/>
              </w:rPr>
              <w:t>S</w:t>
            </w:r>
          </w:p>
        </w:tc>
      </w:tr>
      <w:tr w:rsidR="00771848" w14:paraId="68BC4F5B" w14:textId="77777777" w:rsidTr="004A0C6F">
        <w:trPr>
          <w:trHeight w:val="271"/>
        </w:trPr>
        <w:tc>
          <w:tcPr>
            <w:tcW w:w="975" w:type="dxa"/>
            <w:tcBorders>
              <w:top w:val="nil"/>
              <w:left w:val="nil"/>
              <w:bottom w:val="nil"/>
              <w:right w:val="nil"/>
            </w:tcBorders>
          </w:tcPr>
          <w:p w14:paraId="1CC3A180" w14:textId="77777777" w:rsidR="00771848" w:rsidRDefault="00771848" w:rsidP="004A0C6F">
            <w:pPr>
              <w:rPr>
                <w:color w:val="000000"/>
                <w:lang w:val="en-US"/>
              </w:rPr>
            </w:pPr>
            <w:r>
              <w:rPr>
                <w:color w:val="000000"/>
                <w:lang w:val="en-US"/>
              </w:rPr>
              <w:t>25</w:t>
            </w:r>
          </w:p>
        </w:tc>
        <w:tc>
          <w:tcPr>
            <w:tcW w:w="3733" w:type="dxa"/>
            <w:gridSpan w:val="2"/>
            <w:tcBorders>
              <w:top w:val="nil"/>
              <w:left w:val="nil"/>
              <w:bottom w:val="nil"/>
              <w:right w:val="nil"/>
            </w:tcBorders>
          </w:tcPr>
          <w:p w14:paraId="181770A9" w14:textId="77777777" w:rsidR="00771848" w:rsidRDefault="00771848" w:rsidP="004A0C6F">
            <w:pPr>
              <w:rPr>
                <w:color w:val="000000"/>
                <w:lang w:val="en-US"/>
              </w:rPr>
            </w:pPr>
            <w:r>
              <w:rPr>
                <w:color w:val="000000"/>
                <w:lang w:val="en-US"/>
              </w:rPr>
              <w:t>Vehicles, Servicing Spares</w:t>
            </w:r>
          </w:p>
        </w:tc>
        <w:tc>
          <w:tcPr>
            <w:tcW w:w="1172" w:type="dxa"/>
            <w:tcBorders>
              <w:top w:val="nil"/>
              <w:left w:val="nil"/>
              <w:bottom w:val="nil"/>
              <w:right w:val="nil"/>
            </w:tcBorders>
          </w:tcPr>
          <w:p w14:paraId="5649CFF8" w14:textId="77777777" w:rsidR="00771848" w:rsidRDefault="00771848" w:rsidP="004A0C6F">
            <w:pPr>
              <w:rPr>
                <w:color w:val="000000"/>
                <w:lang w:val="en-US"/>
              </w:rPr>
            </w:pPr>
            <w:r>
              <w:rPr>
                <w:color w:val="000000"/>
                <w:lang w:val="en-US"/>
              </w:rPr>
              <w:t>S</w:t>
            </w:r>
          </w:p>
        </w:tc>
      </w:tr>
      <w:tr w:rsidR="00771848" w14:paraId="0A49931D" w14:textId="77777777" w:rsidTr="004A0C6F">
        <w:trPr>
          <w:trHeight w:val="271"/>
        </w:trPr>
        <w:tc>
          <w:tcPr>
            <w:tcW w:w="975" w:type="dxa"/>
            <w:tcBorders>
              <w:top w:val="nil"/>
              <w:left w:val="nil"/>
              <w:bottom w:val="nil"/>
              <w:right w:val="nil"/>
            </w:tcBorders>
          </w:tcPr>
          <w:p w14:paraId="1B3D5657" w14:textId="77777777" w:rsidR="00771848" w:rsidRDefault="00771848" w:rsidP="004A0C6F">
            <w:pPr>
              <w:rPr>
                <w:color w:val="000000"/>
                <w:lang w:val="en-US"/>
              </w:rPr>
            </w:pPr>
            <w:r>
              <w:rPr>
                <w:color w:val="000000"/>
                <w:lang w:val="en-US"/>
              </w:rPr>
              <w:t>26</w:t>
            </w:r>
          </w:p>
        </w:tc>
        <w:tc>
          <w:tcPr>
            <w:tcW w:w="3733" w:type="dxa"/>
            <w:gridSpan w:val="2"/>
            <w:tcBorders>
              <w:top w:val="nil"/>
              <w:left w:val="nil"/>
              <w:bottom w:val="nil"/>
              <w:right w:val="nil"/>
            </w:tcBorders>
          </w:tcPr>
          <w:p w14:paraId="1B25F9E3" w14:textId="77777777" w:rsidR="00771848" w:rsidRDefault="00771848" w:rsidP="004A0C6F">
            <w:pPr>
              <w:rPr>
                <w:color w:val="000000"/>
                <w:lang w:val="en-US"/>
              </w:rPr>
            </w:pPr>
            <w:r>
              <w:rPr>
                <w:color w:val="000000"/>
                <w:lang w:val="en-US"/>
              </w:rPr>
              <w:t>Automotive Fuel</w:t>
            </w:r>
          </w:p>
        </w:tc>
        <w:tc>
          <w:tcPr>
            <w:tcW w:w="1172" w:type="dxa"/>
            <w:tcBorders>
              <w:top w:val="nil"/>
              <w:left w:val="nil"/>
              <w:bottom w:val="nil"/>
              <w:right w:val="nil"/>
            </w:tcBorders>
          </w:tcPr>
          <w:p w14:paraId="1AF0285F" w14:textId="77777777" w:rsidR="00771848" w:rsidRDefault="00771848" w:rsidP="004A0C6F">
            <w:pPr>
              <w:rPr>
                <w:color w:val="000000"/>
                <w:lang w:val="en-US"/>
              </w:rPr>
            </w:pPr>
            <w:r>
              <w:rPr>
                <w:color w:val="000000"/>
                <w:lang w:val="en-US"/>
              </w:rPr>
              <w:t>S</w:t>
            </w:r>
          </w:p>
        </w:tc>
      </w:tr>
      <w:tr w:rsidR="00771848" w14:paraId="2B269AD4" w14:textId="77777777" w:rsidTr="004A0C6F">
        <w:trPr>
          <w:trHeight w:val="271"/>
        </w:trPr>
        <w:tc>
          <w:tcPr>
            <w:tcW w:w="975" w:type="dxa"/>
            <w:tcBorders>
              <w:top w:val="nil"/>
              <w:left w:val="nil"/>
              <w:bottom w:val="nil"/>
              <w:right w:val="nil"/>
            </w:tcBorders>
          </w:tcPr>
          <w:p w14:paraId="439D87C4" w14:textId="77777777" w:rsidR="00771848" w:rsidRDefault="00771848" w:rsidP="004A0C6F">
            <w:pPr>
              <w:rPr>
                <w:color w:val="000000"/>
                <w:lang w:val="en-US"/>
              </w:rPr>
            </w:pPr>
            <w:r>
              <w:rPr>
                <w:color w:val="000000"/>
                <w:lang w:val="en-US"/>
              </w:rPr>
              <w:t>27</w:t>
            </w:r>
          </w:p>
        </w:tc>
        <w:tc>
          <w:tcPr>
            <w:tcW w:w="3733" w:type="dxa"/>
            <w:gridSpan w:val="2"/>
            <w:tcBorders>
              <w:top w:val="nil"/>
              <w:left w:val="nil"/>
              <w:bottom w:val="nil"/>
              <w:right w:val="nil"/>
            </w:tcBorders>
          </w:tcPr>
          <w:p w14:paraId="0D6E47F1" w14:textId="77777777" w:rsidR="00771848" w:rsidRDefault="00771848" w:rsidP="004A0C6F">
            <w:pPr>
              <w:rPr>
                <w:color w:val="000000"/>
                <w:lang w:val="en-US"/>
              </w:rPr>
            </w:pPr>
            <w:r>
              <w:rPr>
                <w:color w:val="000000"/>
                <w:lang w:val="en-US"/>
              </w:rPr>
              <w:t>Travel - Air/Rail/Road</w:t>
            </w:r>
          </w:p>
        </w:tc>
        <w:tc>
          <w:tcPr>
            <w:tcW w:w="1172" w:type="dxa"/>
            <w:tcBorders>
              <w:top w:val="nil"/>
              <w:left w:val="nil"/>
              <w:bottom w:val="nil"/>
              <w:right w:val="nil"/>
            </w:tcBorders>
          </w:tcPr>
          <w:p w14:paraId="5ACAA4F1" w14:textId="77777777" w:rsidR="00771848" w:rsidRDefault="00771848" w:rsidP="004A0C6F">
            <w:pPr>
              <w:rPr>
                <w:color w:val="000000"/>
                <w:lang w:val="en-US"/>
              </w:rPr>
            </w:pPr>
            <w:r>
              <w:rPr>
                <w:color w:val="000000"/>
                <w:lang w:val="en-US"/>
              </w:rPr>
              <w:t>S</w:t>
            </w:r>
          </w:p>
        </w:tc>
      </w:tr>
      <w:tr w:rsidR="00771848" w14:paraId="30CEBC5B" w14:textId="77777777" w:rsidTr="004A0C6F">
        <w:trPr>
          <w:trHeight w:val="271"/>
        </w:trPr>
        <w:tc>
          <w:tcPr>
            <w:tcW w:w="975" w:type="dxa"/>
            <w:tcBorders>
              <w:top w:val="nil"/>
              <w:left w:val="nil"/>
              <w:bottom w:val="nil"/>
              <w:right w:val="nil"/>
            </w:tcBorders>
          </w:tcPr>
          <w:p w14:paraId="030E725D" w14:textId="77777777" w:rsidR="00771848" w:rsidRDefault="00771848" w:rsidP="004A0C6F">
            <w:pPr>
              <w:rPr>
                <w:color w:val="000000"/>
                <w:lang w:val="en-US"/>
              </w:rPr>
            </w:pPr>
            <w:r>
              <w:rPr>
                <w:color w:val="000000"/>
                <w:lang w:val="en-US"/>
              </w:rPr>
              <w:t>28</w:t>
            </w:r>
          </w:p>
        </w:tc>
        <w:tc>
          <w:tcPr>
            <w:tcW w:w="3733" w:type="dxa"/>
            <w:gridSpan w:val="2"/>
            <w:tcBorders>
              <w:top w:val="nil"/>
              <w:left w:val="nil"/>
              <w:bottom w:val="nil"/>
              <w:right w:val="nil"/>
            </w:tcBorders>
          </w:tcPr>
          <w:p w14:paraId="5C4607DD" w14:textId="77777777" w:rsidR="00771848" w:rsidRDefault="00771848" w:rsidP="004A0C6F">
            <w:pPr>
              <w:rPr>
                <w:color w:val="000000"/>
                <w:lang w:val="en-US"/>
              </w:rPr>
            </w:pPr>
            <w:r>
              <w:rPr>
                <w:color w:val="000000"/>
                <w:lang w:val="en-US"/>
              </w:rPr>
              <w:t>Auto Rental</w:t>
            </w:r>
          </w:p>
        </w:tc>
        <w:tc>
          <w:tcPr>
            <w:tcW w:w="1172" w:type="dxa"/>
            <w:tcBorders>
              <w:top w:val="nil"/>
              <w:left w:val="nil"/>
              <w:bottom w:val="nil"/>
              <w:right w:val="nil"/>
            </w:tcBorders>
          </w:tcPr>
          <w:p w14:paraId="05A89E54" w14:textId="77777777" w:rsidR="00771848" w:rsidRDefault="00771848" w:rsidP="004A0C6F">
            <w:pPr>
              <w:rPr>
                <w:color w:val="000000"/>
                <w:lang w:val="en-US"/>
              </w:rPr>
            </w:pPr>
            <w:r>
              <w:rPr>
                <w:color w:val="000000"/>
                <w:lang w:val="en-US"/>
              </w:rPr>
              <w:t>B</w:t>
            </w:r>
          </w:p>
        </w:tc>
      </w:tr>
      <w:tr w:rsidR="00771848" w14:paraId="364BFEF3" w14:textId="77777777" w:rsidTr="004A0C6F">
        <w:trPr>
          <w:trHeight w:val="271"/>
        </w:trPr>
        <w:tc>
          <w:tcPr>
            <w:tcW w:w="975" w:type="dxa"/>
            <w:tcBorders>
              <w:top w:val="nil"/>
              <w:left w:val="nil"/>
              <w:bottom w:val="nil"/>
              <w:right w:val="nil"/>
            </w:tcBorders>
          </w:tcPr>
          <w:p w14:paraId="061CBF9C" w14:textId="77777777" w:rsidR="00771848" w:rsidRDefault="00771848" w:rsidP="004A0C6F">
            <w:pPr>
              <w:rPr>
                <w:color w:val="000000"/>
                <w:lang w:val="en-US"/>
              </w:rPr>
            </w:pPr>
            <w:r>
              <w:rPr>
                <w:color w:val="000000"/>
                <w:lang w:val="en-US"/>
              </w:rPr>
              <w:t>29</w:t>
            </w:r>
          </w:p>
        </w:tc>
        <w:tc>
          <w:tcPr>
            <w:tcW w:w="3733" w:type="dxa"/>
            <w:gridSpan w:val="2"/>
            <w:tcBorders>
              <w:top w:val="nil"/>
              <w:left w:val="nil"/>
              <w:bottom w:val="nil"/>
              <w:right w:val="nil"/>
            </w:tcBorders>
          </w:tcPr>
          <w:p w14:paraId="17EF8144" w14:textId="77777777" w:rsidR="00771848" w:rsidRDefault="00771848" w:rsidP="004A0C6F">
            <w:pPr>
              <w:rPr>
                <w:color w:val="000000"/>
                <w:lang w:val="en-US"/>
              </w:rPr>
            </w:pPr>
            <w:r>
              <w:rPr>
                <w:color w:val="000000"/>
                <w:lang w:val="en-US"/>
              </w:rPr>
              <w:t>Hotels and Accommodation</w:t>
            </w:r>
          </w:p>
        </w:tc>
        <w:tc>
          <w:tcPr>
            <w:tcW w:w="1172" w:type="dxa"/>
            <w:tcBorders>
              <w:top w:val="nil"/>
              <w:left w:val="nil"/>
              <w:bottom w:val="nil"/>
              <w:right w:val="nil"/>
            </w:tcBorders>
          </w:tcPr>
          <w:p w14:paraId="5A3ECD04" w14:textId="77777777" w:rsidR="00771848" w:rsidRDefault="00771848" w:rsidP="004A0C6F">
            <w:pPr>
              <w:rPr>
                <w:color w:val="000000"/>
                <w:lang w:val="en-US"/>
              </w:rPr>
            </w:pPr>
            <w:r>
              <w:rPr>
                <w:color w:val="000000"/>
                <w:lang w:val="en-US"/>
              </w:rPr>
              <w:t>O</w:t>
            </w:r>
          </w:p>
        </w:tc>
      </w:tr>
      <w:tr w:rsidR="00771848" w14:paraId="29B3DFCF" w14:textId="77777777" w:rsidTr="004A0C6F">
        <w:trPr>
          <w:trHeight w:val="271"/>
        </w:trPr>
        <w:tc>
          <w:tcPr>
            <w:tcW w:w="975" w:type="dxa"/>
            <w:tcBorders>
              <w:top w:val="nil"/>
              <w:left w:val="nil"/>
              <w:bottom w:val="nil"/>
              <w:right w:val="nil"/>
            </w:tcBorders>
          </w:tcPr>
          <w:p w14:paraId="1C808AB8" w14:textId="77777777" w:rsidR="00771848" w:rsidRDefault="00771848" w:rsidP="004A0C6F">
            <w:pPr>
              <w:rPr>
                <w:color w:val="000000"/>
                <w:lang w:val="en-US"/>
              </w:rPr>
            </w:pPr>
            <w:r>
              <w:rPr>
                <w:color w:val="000000"/>
                <w:lang w:val="en-US"/>
              </w:rPr>
              <w:t>30</w:t>
            </w:r>
          </w:p>
        </w:tc>
        <w:tc>
          <w:tcPr>
            <w:tcW w:w="3733" w:type="dxa"/>
            <w:gridSpan w:val="2"/>
            <w:tcBorders>
              <w:top w:val="nil"/>
              <w:left w:val="nil"/>
              <w:bottom w:val="nil"/>
              <w:right w:val="nil"/>
            </w:tcBorders>
          </w:tcPr>
          <w:p w14:paraId="0A56718A" w14:textId="77777777" w:rsidR="00771848" w:rsidRDefault="00771848" w:rsidP="004A0C6F">
            <w:pPr>
              <w:rPr>
                <w:color w:val="000000"/>
                <w:lang w:val="en-US"/>
              </w:rPr>
            </w:pPr>
            <w:r>
              <w:rPr>
                <w:color w:val="000000"/>
                <w:lang w:val="en-US"/>
              </w:rPr>
              <w:t>Restaurants and Bars</w:t>
            </w:r>
          </w:p>
        </w:tc>
        <w:tc>
          <w:tcPr>
            <w:tcW w:w="1172" w:type="dxa"/>
            <w:tcBorders>
              <w:top w:val="nil"/>
              <w:left w:val="nil"/>
              <w:bottom w:val="nil"/>
              <w:right w:val="nil"/>
            </w:tcBorders>
          </w:tcPr>
          <w:p w14:paraId="314E738E" w14:textId="77777777" w:rsidR="00771848" w:rsidRDefault="00771848" w:rsidP="004A0C6F">
            <w:pPr>
              <w:rPr>
                <w:color w:val="000000"/>
                <w:lang w:val="en-US"/>
              </w:rPr>
            </w:pPr>
            <w:r>
              <w:rPr>
                <w:color w:val="000000"/>
                <w:lang w:val="en-US"/>
              </w:rPr>
              <w:t>O</w:t>
            </w:r>
          </w:p>
        </w:tc>
      </w:tr>
      <w:tr w:rsidR="00771848" w14:paraId="109DEAFF" w14:textId="77777777" w:rsidTr="004A0C6F">
        <w:trPr>
          <w:trHeight w:val="271"/>
        </w:trPr>
        <w:tc>
          <w:tcPr>
            <w:tcW w:w="975" w:type="dxa"/>
            <w:tcBorders>
              <w:top w:val="nil"/>
              <w:left w:val="nil"/>
              <w:bottom w:val="nil"/>
              <w:right w:val="nil"/>
            </w:tcBorders>
          </w:tcPr>
          <w:p w14:paraId="749DDE24" w14:textId="77777777" w:rsidR="00771848" w:rsidRDefault="00771848" w:rsidP="004A0C6F">
            <w:pPr>
              <w:rPr>
                <w:color w:val="000000"/>
                <w:lang w:val="en-US"/>
              </w:rPr>
            </w:pPr>
            <w:r>
              <w:rPr>
                <w:color w:val="000000"/>
                <w:lang w:val="en-US"/>
              </w:rPr>
              <w:t>31</w:t>
            </w:r>
          </w:p>
        </w:tc>
        <w:tc>
          <w:tcPr>
            <w:tcW w:w="3733" w:type="dxa"/>
            <w:gridSpan w:val="2"/>
            <w:tcBorders>
              <w:top w:val="nil"/>
              <w:left w:val="nil"/>
              <w:bottom w:val="nil"/>
              <w:right w:val="nil"/>
            </w:tcBorders>
          </w:tcPr>
          <w:p w14:paraId="675FF207" w14:textId="77777777" w:rsidR="00771848" w:rsidRDefault="00771848" w:rsidP="004A0C6F">
            <w:pPr>
              <w:rPr>
                <w:color w:val="000000"/>
                <w:lang w:val="en-US"/>
              </w:rPr>
            </w:pPr>
            <w:r>
              <w:rPr>
                <w:color w:val="000000"/>
                <w:lang w:val="en-US"/>
              </w:rPr>
              <w:t>General Retail and Wholesale</w:t>
            </w:r>
          </w:p>
        </w:tc>
        <w:tc>
          <w:tcPr>
            <w:tcW w:w="1172" w:type="dxa"/>
            <w:tcBorders>
              <w:top w:val="nil"/>
              <w:left w:val="nil"/>
              <w:bottom w:val="nil"/>
              <w:right w:val="nil"/>
            </w:tcBorders>
          </w:tcPr>
          <w:p w14:paraId="66D4E68F" w14:textId="77777777" w:rsidR="00771848" w:rsidRDefault="00771848" w:rsidP="004A0C6F">
            <w:pPr>
              <w:rPr>
                <w:color w:val="000000"/>
                <w:lang w:val="en-US"/>
              </w:rPr>
            </w:pPr>
            <w:r>
              <w:rPr>
                <w:color w:val="000000"/>
                <w:lang w:val="en-US"/>
              </w:rPr>
              <w:t>S</w:t>
            </w:r>
          </w:p>
        </w:tc>
      </w:tr>
      <w:tr w:rsidR="00771848" w14:paraId="1442340A" w14:textId="77777777" w:rsidTr="004A0C6F">
        <w:trPr>
          <w:trHeight w:val="271"/>
        </w:trPr>
        <w:tc>
          <w:tcPr>
            <w:tcW w:w="975" w:type="dxa"/>
            <w:tcBorders>
              <w:top w:val="nil"/>
              <w:left w:val="nil"/>
              <w:bottom w:val="nil"/>
              <w:right w:val="nil"/>
            </w:tcBorders>
          </w:tcPr>
          <w:p w14:paraId="154CF375" w14:textId="77777777" w:rsidR="00771848" w:rsidRDefault="00771848" w:rsidP="004A0C6F">
            <w:pPr>
              <w:rPr>
                <w:color w:val="000000"/>
                <w:lang w:val="en-US"/>
              </w:rPr>
            </w:pPr>
            <w:r>
              <w:rPr>
                <w:color w:val="000000"/>
                <w:lang w:val="en-US"/>
              </w:rPr>
              <w:t>32</w:t>
            </w:r>
          </w:p>
        </w:tc>
        <w:tc>
          <w:tcPr>
            <w:tcW w:w="3733" w:type="dxa"/>
            <w:gridSpan w:val="2"/>
            <w:tcBorders>
              <w:top w:val="nil"/>
              <w:left w:val="nil"/>
              <w:bottom w:val="nil"/>
              <w:right w:val="nil"/>
            </w:tcBorders>
          </w:tcPr>
          <w:p w14:paraId="44249988" w14:textId="77777777" w:rsidR="00771848" w:rsidRDefault="00771848" w:rsidP="004A0C6F">
            <w:pPr>
              <w:rPr>
                <w:color w:val="000000"/>
                <w:lang w:val="en-US"/>
              </w:rPr>
            </w:pPr>
            <w:r>
              <w:rPr>
                <w:color w:val="000000"/>
                <w:lang w:val="en-US"/>
              </w:rPr>
              <w:t>Leisure Activities</w:t>
            </w:r>
          </w:p>
        </w:tc>
        <w:tc>
          <w:tcPr>
            <w:tcW w:w="1172" w:type="dxa"/>
            <w:tcBorders>
              <w:top w:val="nil"/>
              <w:left w:val="nil"/>
              <w:bottom w:val="nil"/>
              <w:right w:val="nil"/>
            </w:tcBorders>
          </w:tcPr>
          <w:p w14:paraId="4B22E1EE" w14:textId="77777777" w:rsidR="00771848" w:rsidRDefault="00771848" w:rsidP="004A0C6F">
            <w:pPr>
              <w:rPr>
                <w:color w:val="000000"/>
                <w:lang w:val="en-US"/>
              </w:rPr>
            </w:pPr>
            <w:r>
              <w:rPr>
                <w:color w:val="000000"/>
                <w:lang w:val="en-US"/>
              </w:rPr>
              <w:t>O</w:t>
            </w:r>
          </w:p>
        </w:tc>
      </w:tr>
      <w:tr w:rsidR="00771848" w14:paraId="459CB140" w14:textId="77777777" w:rsidTr="004A0C6F">
        <w:trPr>
          <w:trHeight w:val="271"/>
        </w:trPr>
        <w:tc>
          <w:tcPr>
            <w:tcW w:w="975" w:type="dxa"/>
            <w:tcBorders>
              <w:top w:val="nil"/>
              <w:left w:val="nil"/>
              <w:bottom w:val="nil"/>
              <w:right w:val="nil"/>
            </w:tcBorders>
          </w:tcPr>
          <w:p w14:paraId="4AD32F89" w14:textId="77777777" w:rsidR="00771848" w:rsidRDefault="00771848" w:rsidP="004A0C6F">
            <w:pPr>
              <w:rPr>
                <w:color w:val="000000"/>
                <w:lang w:val="en-US"/>
              </w:rPr>
            </w:pPr>
            <w:r>
              <w:rPr>
                <w:color w:val="000000"/>
                <w:lang w:val="en-US"/>
              </w:rPr>
              <w:t>33</w:t>
            </w:r>
          </w:p>
        </w:tc>
        <w:tc>
          <w:tcPr>
            <w:tcW w:w="3733" w:type="dxa"/>
            <w:gridSpan w:val="2"/>
            <w:tcBorders>
              <w:top w:val="nil"/>
              <w:left w:val="nil"/>
              <w:bottom w:val="nil"/>
              <w:right w:val="nil"/>
            </w:tcBorders>
          </w:tcPr>
          <w:p w14:paraId="22D374B0" w14:textId="77777777" w:rsidR="00771848" w:rsidRDefault="00771848" w:rsidP="004A0C6F">
            <w:pPr>
              <w:rPr>
                <w:color w:val="000000"/>
                <w:lang w:val="en-US"/>
              </w:rPr>
            </w:pPr>
            <w:r>
              <w:rPr>
                <w:color w:val="000000"/>
                <w:lang w:val="en-US"/>
              </w:rPr>
              <w:t>Miscellaneous</w:t>
            </w:r>
          </w:p>
        </w:tc>
        <w:tc>
          <w:tcPr>
            <w:tcW w:w="1172" w:type="dxa"/>
            <w:tcBorders>
              <w:top w:val="nil"/>
              <w:left w:val="nil"/>
              <w:bottom w:val="nil"/>
              <w:right w:val="nil"/>
            </w:tcBorders>
          </w:tcPr>
          <w:p w14:paraId="25303637" w14:textId="77777777" w:rsidR="00771848" w:rsidRDefault="00771848" w:rsidP="004A0C6F">
            <w:pPr>
              <w:rPr>
                <w:color w:val="000000"/>
                <w:lang w:val="en-US"/>
              </w:rPr>
            </w:pPr>
            <w:r>
              <w:rPr>
                <w:color w:val="000000"/>
                <w:lang w:val="en-US"/>
              </w:rPr>
              <w:t>B</w:t>
            </w:r>
          </w:p>
        </w:tc>
      </w:tr>
      <w:tr w:rsidR="00771848" w14:paraId="4158EBA2" w14:textId="77777777" w:rsidTr="004A0C6F">
        <w:trPr>
          <w:trHeight w:val="271"/>
        </w:trPr>
        <w:tc>
          <w:tcPr>
            <w:tcW w:w="975" w:type="dxa"/>
            <w:tcBorders>
              <w:top w:val="nil"/>
              <w:left w:val="nil"/>
              <w:bottom w:val="nil"/>
              <w:right w:val="nil"/>
            </w:tcBorders>
          </w:tcPr>
          <w:p w14:paraId="2748B2DA" w14:textId="77777777" w:rsidR="00771848" w:rsidRDefault="00771848" w:rsidP="004A0C6F">
            <w:pPr>
              <w:rPr>
                <w:color w:val="000000"/>
                <w:lang w:val="en-US"/>
              </w:rPr>
            </w:pPr>
            <w:r>
              <w:rPr>
                <w:color w:val="000000"/>
                <w:lang w:val="en-US"/>
              </w:rPr>
              <w:t>34</w:t>
            </w:r>
          </w:p>
        </w:tc>
        <w:tc>
          <w:tcPr>
            <w:tcW w:w="3733" w:type="dxa"/>
            <w:gridSpan w:val="2"/>
            <w:tcBorders>
              <w:top w:val="nil"/>
              <w:left w:val="nil"/>
              <w:bottom w:val="nil"/>
              <w:right w:val="nil"/>
            </w:tcBorders>
          </w:tcPr>
          <w:p w14:paraId="2B021D6E" w14:textId="77777777" w:rsidR="00771848" w:rsidRDefault="00771848" w:rsidP="004A0C6F">
            <w:pPr>
              <w:rPr>
                <w:color w:val="000000"/>
                <w:lang w:val="en-US"/>
              </w:rPr>
            </w:pPr>
            <w:r>
              <w:rPr>
                <w:color w:val="000000"/>
                <w:lang w:val="en-US"/>
              </w:rPr>
              <w:t>Cash (ATM/Branch)</w:t>
            </w:r>
          </w:p>
        </w:tc>
        <w:tc>
          <w:tcPr>
            <w:tcW w:w="1172" w:type="dxa"/>
            <w:tcBorders>
              <w:top w:val="nil"/>
              <w:left w:val="nil"/>
              <w:bottom w:val="nil"/>
              <w:right w:val="nil"/>
            </w:tcBorders>
          </w:tcPr>
          <w:p w14:paraId="0B2FBC56" w14:textId="77777777" w:rsidR="00771848" w:rsidRDefault="00771848" w:rsidP="004A0C6F">
            <w:pPr>
              <w:rPr>
                <w:color w:val="000000"/>
                <w:lang w:val="en-US"/>
              </w:rPr>
            </w:pPr>
            <w:r>
              <w:rPr>
                <w:color w:val="000000"/>
                <w:lang w:val="en-US"/>
              </w:rPr>
              <w:t>B</w:t>
            </w:r>
          </w:p>
        </w:tc>
      </w:tr>
      <w:tr w:rsidR="00771848" w14:paraId="44E18BD4" w14:textId="77777777" w:rsidTr="004A0C6F">
        <w:trPr>
          <w:trHeight w:val="271"/>
        </w:trPr>
        <w:tc>
          <w:tcPr>
            <w:tcW w:w="975" w:type="dxa"/>
            <w:tcBorders>
              <w:top w:val="nil"/>
              <w:left w:val="nil"/>
              <w:bottom w:val="nil"/>
              <w:right w:val="nil"/>
            </w:tcBorders>
          </w:tcPr>
          <w:p w14:paraId="0B548F21" w14:textId="77777777" w:rsidR="00771848" w:rsidRDefault="00771848" w:rsidP="004A0C6F">
            <w:pPr>
              <w:rPr>
                <w:color w:val="000000"/>
                <w:lang w:val="en-US"/>
              </w:rPr>
            </w:pPr>
          </w:p>
        </w:tc>
        <w:tc>
          <w:tcPr>
            <w:tcW w:w="3733" w:type="dxa"/>
            <w:gridSpan w:val="2"/>
            <w:tcBorders>
              <w:top w:val="nil"/>
              <w:left w:val="nil"/>
              <w:bottom w:val="nil"/>
              <w:right w:val="nil"/>
            </w:tcBorders>
          </w:tcPr>
          <w:p w14:paraId="4603A055" w14:textId="77777777" w:rsidR="00771848" w:rsidRDefault="00771848" w:rsidP="004A0C6F">
            <w:pPr>
              <w:rPr>
                <w:color w:val="000000"/>
                <w:lang w:val="en-US"/>
              </w:rPr>
            </w:pPr>
          </w:p>
        </w:tc>
        <w:tc>
          <w:tcPr>
            <w:tcW w:w="1172" w:type="dxa"/>
            <w:tcBorders>
              <w:top w:val="nil"/>
              <w:left w:val="nil"/>
              <w:bottom w:val="nil"/>
              <w:right w:val="nil"/>
            </w:tcBorders>
          </w:tcPr>
          <w:p w14:paraId="142AB153" w14:textId="77777777" w:rsidR="00771848" w:rsidRDefault="00771848" w:rsidP="004A0C6F">
            <w:pPr>
              <w:rPr>
                <w:color w:val="000000"/>
                <w:lang w:val="en-US"/>
              </w:rPr>
            </w:pPr>
          </w:p>
        </w:tc>
      </w:tr>
      <w:tr w:rsidR="00771848" w14:paraId="65F3FE98" w14:textId="77777777" w:rsidTr="004A0C6F">
        <w:trPr>
          <w:gridAfter w:val="2"/>
          <w:wAfter w:w="2254" w:type="dxa"/>
          <w:trHeight w:val="271"/>
        </w:trPr>
        <w:tc>
          <w:tcPr>
            <w:tcW w:w="3626" w:type="dxa"/>
            <w:gridSpan w:val="2"/>
            <w:tcBorders>
              <w:top w:val="nil"/>
              <w:left w:val="nil"/>
              <w:bottom w:val="nil"/>
              <w:right w:val="nil"/>
            </w:tcBorders>
          </w:tcPr>
          <w:p w14:paraId="1BBE1338" w14:textId="77777777" w:rsidR="00771848" w:rsidRDefault="00771848" w:rsidP="004A0C6F">
            <w:pPr>
              <w:rPr>
                <w:color w:val="000000"/>
                <w:lang w:val="en-US"/>
              </w:rPr>
            </w:pPr>
            <w:r>
              <w:rPr>
                <w:color w:val="000000"/>
                <w:lang w:val="en-US"/>
              </w:rPr>
              <w:t>Status  S - Standard</w:t>
            </w:r>
          </w:p>
        </w:tc>
      </w:tr>
      <w:tr w:rsidR="00771848" w14:paraId="73636C15" w14:textId="77777777" w:rsidTr="004A0C6F">
        <w:trPr>
          <w:gridAfter w:val="2"/>
          <w:wAfter w:w="2254" w:type="dxa"/>
          <w:trHeight w:val="271"/>
        </w:trPr>
        <w:tc>
          <w:tcPr>
            <w:tcW w:w="3626" w:type="dxa"/>
            <w:gridSpan w:val="2"/>
            <w:tcBorders>
              <w:top w:val="nil"/>
              <w:left w:val="nil"/>
              <w:bottom w:val="nil"/>
              <w:right w:val="nil"/>
            </w:tcBorders>
          </w:tcPr>
          <w:p w14:paraId="5C7AF059" w14:textId="77777777" w:rsidR="00771848" w:rsidRDefault="00771848" w:rsidP="004A0C6F">
            <w:pPr>
              <w:rPr>
                <w:color w:val="000000"/>
                <w:lang w:val="en-US"/>
              </w:rPr>
            </w:pPr>
            <w:r>
              <w:rPr>
                <w:color w:val="000000"/>
                <w:lang w:val="en-US"/>
              </w:rPr>
              <w:t xml:space="preserve">             B - Barred</w:t>
            </w:r>
          </w:p>
        </w:tc>
      </w:tr>
      <w:tr w:rsidR="00771848" w14:paraId="676B501C" w14:textId="77777777" w:rsidTr="004A0C6F">
        <w:trPr>
          <w:gridAfter w:val="2"/>
          <w:wAfter w:w="2254" w:type="dxa"/>
          <w:trHeight w:val="271"/>
        </w:trPr>
        <w:tc>
          <w:tcPr>
            <w:tcW w:w="3626" w:type="dxa"/>
            <w:gridSpan w:val="2"/>
            <w:tcBorders>
              <w:top w:val="nil"/>
              <w:left w:val="nil"/>
              <w:bottom w:val="nil"/>
              <w:right w:val="nil"/>
            </w:tcBorders>
          </w:tcPr>
          <w:p w14:paraId="48365518" w14:textId="77777777" w:rsidR="00771848" w:rsidRDefault="00771848" w:rsidP="004A0C6F">
            <w:pPr>
              <w:rPr>
                <w:color w:val="000000"/>
                <w:lang w:val="en-US"/>
              </w:rPr>
            </w:pPr>
            <w:r>
              <w:rPr>
                <w:color w:val="000000"/>
                <w:lang w:val="en-US"/>
              </w:rPr>
              <w:t xml:space="preserve">             O - Optional</w:t>
            </w:r>
          </w:p>
        </w:tc>
      </w:tr>
    </w:tbl>
    <w:p w14:paraId="1AED2C93" w14:textId="77777777" w:rsidR="00771848" w:rsidRDefault="00771848" w:rsidP="00771848">
      <w:pPr>
        <w:pStyle w:val="NormalIndent"/>
        <w:rPr>
          <w:b/>
          <w:sz w:val="16"/>
        </w:rPr>
      </w:pPr>
    </w:p>
    <w:p w14:paraId="17D3B42F" w14:textId="77777777" w:rsidR="00771848" w:rsidRDefault="00771848" w:rsidP="00771848">
      <w:pPr>
        <w:pStyle w:val="NormalIndent"/>
        <w:ind w:left="0"/>
        <w:rPr>
          <w:b/>
          <w:sz w:val="16"/>
        </w:rPr>
      </w:pPr>
    </w:p>
    <w:p w14:paraId="2FB42C11" w14:textId="77777777" w:rsidR="00771848" w:rsidRDefault="00771848" w:rsidP="00771848"/>
    <w:p w14:paraId="2E0B5C79" w14:textId="77777777" w:rsidR="00771848" w:rsidRDefault="00771848" w:rsidP="00771848">
      <w:pPr>
        <w:pStyle w:val="NormalIndent"/>
        <w:rPr>
          <w:b/>
          <w:sz w:val="16"/>
        </w:rPr>
      </w:pPr>
    </w:p>
    <w:p w14:paraId="04E74EB3" w14:textId="77777777" w:rsidR="00771848" w:rsidRDefault="00771848" w:rsidP="00771848">
      <w:pPr>
        <w:pStyle w:val="NormalIndent"/>
        <w:ind w:left="0"/>
        <w:rPr>
          <w:b/>
          <w:sz w:val="16"/>
        </w:rPr>
      </w:pPr>
    </w:p>
    <w:p w14:paraId="38C2DA1B" w14:textId="77777777" w:rsidR="00771848" w:rsidRDefault="00771848" w:rsidP="00771848">
      <w:pPr>
        <w:tabs>
          <w:tab w:val="left" w:pos="522"/>
          <w:tab w:val="left" w:pos="10008"/>
        </w:tabs>
      </w:pPr>
    </w:p>
    <w:p w14:paraId="263616AD" w14:textId="77777777" w:rsidR="00771848" w:rsidRDefault="00771848" w:rsidP="00771848">
      <w:pPr>
        <w:tabs>
          <w:tab w:val="left" w:pos="522"/>
          <w:tab w:val="left" w:pos="10008"/>
        </w:tabs>
        <w:jc w:val="right"/>
        <w:rPr>
          <w:b/>
          <w:sz w:val="28"/>
        </w:rPr>
      </w:pPr>
      <w:r>
        <w:br w:type="page"/>
      </w:r>
      <w:r>
        <w:lastRenderedPageBreak/>
        <w:t>Appendix B</w:t>
      </w:r>
    </w:p>
    <w:p w14:paraId="0410AEA9" w14:textId="77777777" w:rsidR="00771848" w:rsidRDefault="00771848" w:rsidP="00771848">
      <w:pPr>
        <w:jc w:val="center"/>
        <w:rPr>
          <w:b/>
          <w:sz w:val="28"/>
        </w:rPr>
      </w:pPr>
    </w:p>
    <w:p w14:paraId="0F094BA2" w14:textId="77777777" w:rsidR="00771848" w:rsidRDefault="00771848" w:rsidP="00771848">
      <w:pPr>
        <w:jc w:val="center"/>
        <w:rPr>
          <w:b/>
          <w:sz w:val="28"/>
        </w:rPr>
      </w:pPr>
      <w:r>
        <w:rPr>
          <w:b/>
          <w:sz w:val="28"/>
        </w:rPr>
        <w:t>RBS PURCHASE CARDS</w:t>
      </w:r>
    </w:p>
    <w:p w14:paraId="72A74F34" w14:textId="77777777" w:rsidR="00771848" w:rsidRDefault="00771848" w:rsidP="00771848">
      <w:pPr>
        <w:jc w:val="center"/>
        <w:rPr>
          <w:b/>
          <w:sz w:val="28"/>
        </w:rPr>
      </w:pPr>
    </w:p>
    <w:p w14:paraId="1796776D" w14:textId="77777777" w:rsidR="00771848" w:rsidRDefault="00771848" w:rsidP="00771848">
      <w:pPr>
        <w:jc w:val="center"/>
        <w:rPr>
          <w:b/>
          <w:sz w:val="28"/>
        </w:rPr>
      </w:pPr>
      <w:r>
        <w:rPr>
          <w:b/>
          <w:sz w:val="28"/>
        </w:rPr>
        <w:t>Employee Undertaking (Schools)</w:t>
      </w:r>
    </w:p>
    <w:p w14:paraId="02705C0E" w14:textId="77777777" w:rsidR="00771848" w:rsidRDefault="00771848" w:rsidP="00771848">
      <w:pPr>
        <w:jc w:val="center"/>
        <w:rPr>
          <w:b/>
          <w:sz w:val="28"/>
        </w:rPr>
      </w:pPr>
    </w:p>
    <w:p w14:paraId="2B883531" w14:textId="77777777" w:rsidR="00771848" w:rsidRDefault="00771848" w:rsidP="00771848">
      <w:pPr>
        <w:jc w:val="center"/>
        <w:rPr>
          <w:b/>
          <w:sz w:val="28"/>
        </w:rPr>
      </w:pPr>
      <w:r>
        <w:rPr>
          <w:b/>
          <w:sz w:val="28"/>
        </w:rPr>
        <w:t>New / Replacement Cards</w:t>
      </w:r>
    </w:p>
    <w:p w14:paraId="236D63CF" w14:textId="77777777" w:rsidR="00771848" w:rsidRDefault="00771848" w:rsidP="00771848">
      <w:pPr>
        <w:jc w:val="center"/>
        <w:rPr>
          <w:b/>
          <w:sz w:val="28"/>
        </w:rPr>
      </w:pPr>
    </w:p>
    <w:p w14:paraId="369ABFDC" w14:textId="77777777" w:rsidR="00771848" w:rsidRDefault="00771848" w:rsidP="00771848">
      <w:pPr>
        <w:jc w:val="center"/>
        <w:rPr>
          <w:b/>
          <w:sz w:val="28"/>
        </w:rPr>
      </w:pPr>
    </w:p>
    <w:p w14:paraId="69BF3595" w14:textId="77777777" w:rsidR="00771848" w:rsidRDefault="00771848" w:rsidP="00771848">
      <w:pPr>
        <w:rPr>
          <w:b/>
        </w:rPr>
      </w:pPr>
    </w:p>
    <w:p w14:paraId="67778D16" w14:textId="77777777" w:rsidR="00771848" w:rsidRDefault="00771848" w:rsidP="00771848">
      <w:pPr>
        <w:rPr>
          <w:b/>
        </w:rPr>
      </w:pPr>
    </w:p>
    <w:p w14:paraId="706C7DC6" w14:textId="77777777" w:rsidR="00771848" w:rsidRDefault="00771848" w:rsidP="00771848">
      <w:pPr>
        <w:rPr>
          <w:b/>
        </w:rPr>
      </w:pPr>
      <w:r>
        <w:rPr>
          <w:b/>
        </w:rPr>
        <w:t>I declare that:</w:t>
      </w:r>
    </w:p>
    <w:p w14:paraId="0D220DA5" w14:textId="77777777" w:rsidR="00771848" w:rsidRDefault="00771848" w:rsidP="00771848">
      <w:pPr>
        <w:rPr>
          <w:b/>
        </w:rPr>
      </w:pPr>
    </w:p>
    <w:p w14:paraId="6E721807" w14:textId="77777777" w:rsidR="00771848" w:rsidRDefault="00771848" w:rsidP="00771848">
      <w:pPr>
        <w:rPr>
          <w:b/>
        </w:rPr>
      </w:pPr>
      <w:r>
        <w:rPr>
          <w:b/>
        </w:rPr>
        <w:t>I have received my Purchasing Card and will keep it in a safe place at all times;</w:t>
      </w:r>
    </w:p>
    <w:p w14:paraId="2A10C160" w14:textId="77777777" w:rsidR="00771848" w:rsidRDefault="00771848" w:rsidP="00771848">
      <w:pPr>
        <w:rPr>
          <w:b/>
        </w:rPr>
      </w:pPr>
    </w:p>
    <w:p w14:paraId="5FD74B07" w14:textId="77777777" w:rsidR="00771848" w:rsidRDefault="00771848" w:rsidP="00771848">
      <w:pPr>
        <w:rPr>
          <w:b/>
        </w:rPr>
      </w:pPr>
      <w:r>
        <w:rPr>
          <w:b/>
        </w:rPr>
        <w:t>I have received a copy of the Instructions for Cardholders and have read and understood the content.</w:t>
      </w:r>
    </w:p>
    <w:p w14:paraId="61662C80" w14:textId="77777777" w:rsidR="00771848" w:rsidRDefault="00771848" w:rsidP="00771848">
      <w:pPr>
        <w:rPr>
          <w:b/>
        </w:rPr>
      </w:pPr>
    </w:p>
    <w:p w14:paraId="27C605FD" w14:textId="77777777" w:rsidR="00771848" w:rsidRDefault="00771848" w:rsidP="00771848">
      <w:pPr>
        <w:rPr>
          <w:b/>
        </w:rPr>
      </w:pPr>
      <w:r>
        <w:rPr>
          <w:b/>
        </w:rPr>
        <w:t>I agree to comply with its requirements particularly:</w:t>
      </w:r>
    </w:p>
    <w:p w14:paraId="72E08C6E" w14:textId="77777777" w:rsidR="00771848" w:rsidRDefault="00771848" w:rsidP="00771848">
      <w:pPr>
        <w:rPr>
          <w:b/>
        </w:rPr>
      </w:pPr>
    </w:p>
    <w:p w14:paraId="2B7849C7" w14:textId="77777777" w:rsidR="00771848" w:rsidRDefault="00771848" w:rsidP="00771848">
      <w:pPr>
        <w:rPr>
          <w:b/>
        </w:rPr>
      </w:pPr>
      <w:r>
        <w:rPr>
          <w:b/>
        </w:rPr>
        <w:tab/>
      </w:r>
      <w:proofErr w:type="gramStart"/>
      <w:r>
        <w:rPr>
          <w:b/>
        </w:rPr>
        <w:t>that</w:t>
      </w:r>
      <w:proofErr w:type="gramEnd"/>
      <w:r>
        <w:rPr>
          <w:b/>
        </w:rPr>
        <w:t xml:space="preserve"> the number or the card will not be given to anyone else to use.</w:t>
      </w:r>
    </w:p>
    <w:p w14:paraId="40B32DD6" w14:textId="77777777" w:rsidR="00771848" w:rsidRDefault="00771848" w:rsidP="00771848">
      <w:pPr>
        <w:rPr>
          <w:b/>
        </w:rPr>
      </w:pPr>
    </w:p>
    <w:p w14:paraId="34F23CB7" w14:textId="77777777" w:rsidR="00771848" w:rsidRDefault="00771848" w:rsidP="00771848">
      <w:pPr>
        <w:rPr>
          <w:b/>
        </w:rPr>
      </w:pPr>
      <w:r>
        <w:rPr>
          <w:b/>
        </w:rPr>
        <w:t xml:space="preserve">I will comply with the Internet Purchasing Framework if goods and services are purchased over the Internet. </w:t>
      </w:r>
    </w:p>
    <w:p w14:paraId="4C100761" w14:textId="77777777" w:rsidR="00771848" w:rsidRDefault="00771848" w:rsidP="00771848">
      <w:pPr>
        <w:jc w:val="center"/>
        <w:rPr>
          <w:b/>
          <w:sz w:val="28"/>
        </w:rPr>
      </w:pPr>
    </w:p>
    <w:p w14:paraId="1DF7F858" w14:textId="77777777" w:rsidR="00771848" w:rsidRDefault="00771848" w:rsidP="00771848">
      <w:pPr>
        <w:rPr>
          <w:b/>
        </w:rPr>
      </w:pPr>
      <w:r>
        <w:rPr>
          <w:b/>
        </w:rPr>
        <w:t>I undertake to use the Purchasing Card solely for Luton Borough Council Business.</w:t>
      </w:r>
    </w:p>
    <w:p w14:paraId="4CFF1538" w14:textId="77777777" w:rsidR="00771848" w:rsidRDefault="00771848" w:rsidP="00771848"/>
    <w:p w14:paraId="70DDE998" w14:textId="77777777" w:rsidR="00771848" w:rsidRDefault="00771848" w:rsidP="00771848">
      <w:pPr>
        <w:rPr>
          <w:b/>
        </w:rPr>
      </w:pPr>
      <w:r>
        <w:rPr>
          <w:b/>
        </w:rPr>
        <w:t>FAILURE TO COMPLY WILL RESULT IN YOUR CARD BEING WITHDRAWN</w:t>
      </w:r>
    </w:p>
    <w:p w14:paraId="0C576DC6" w14:textId="77777777" w:rsidR="00771848" w:rsidRDefault="00771848" w:rsidP="00771848"/>
    <w:p w14:paraId="111AFAA8" w14:textId="77777777" w:rsidR="00771848" w:rsidRDefault="00771848" w:rsidP="00771848">
      <w:pPr>
        <w:rPr>
          <w:b/>
        </w:rPr>
      </w:pPr>
      <w:r>
        <w:rPr>
          <w:b/>
        </w:rPr>
        <w:t xml:space="preserve">If this is a re-issue, it is your responsibility to return your old card to the finance officer </w:t>
      </w:r>
    </w:p>
    <w:p w14:paraId="530EBB93" w14:textId="77777777" w:rsidR="00771848" w:rsidRDefault="00771848" w:rsidP="00771848">
      <w:pPr>
        <w:jc w:val="center"/>
        <w:rPr>
          <w:b/>
          <w:sz w:val="28"/>
        </w:rPr>
      </w:pPr>
    </w:p>
    <w:p w14:paraId="773EC73F" w14:textId="77777777" w:rsidR="00771848" w:rsidRDefault="00771848" w:rsidP="00771848">
      <w:pPr>
        <w:rPr>
          <w:b/>
        </w:rPr>
      </w:pPr>
      <w:r>
        <w:rPr>
          <w:b/>
        </w:rPr>
        <w:lastRenderedPageBreak/>
        <w:t>Card Number.........................................................................</w:t>
      </w:r>
    </w:p>
    <w:p w14:paraId="3E6EBBB7" w14:textId="77777777" w:rsidR="00771848" w:rsidRDefault="00771848" w:rsidP="00771848">
      <w:pPr>
        <w:rPr>
          <w:b/>
        </w:rPr>
      </w:pPr>
    </w:p>
    <w:p w14:paraId="392430D3" w14:textId="77777777" w:rsidR="00771848" w:rsidRDefault="00771848" w:rsidP="00771848">
      <w:pPr>
        <w:rPr>
          <w:b/>
        </w:rPr>
      </w:pPr>
    </w:p>
    <w:p w14:paraId="3C71E439" w14:textId="77777777" w:rsidR="00771848" w:rsidRDefault="00771848" w:rsidP="00771848">
      <w:pPr>
        <w:rPr>
          <w:b/>
        </w:rPr>
      </w:pPr>
      <w:r>
        <w:rPr>
          <w:b/>
        </w:rPr>
        <w:t>Cardholder Name..................................................................</w:t>
      </w:r>
    </w:p>
    <w:p w14:paraId="784D22D0" w14:textId="77777777" w:rsidR="00771848" w:rsidRDefault="00771848" w:rsidP="00771848">
      <w:pPr>
        <w:rPr>
          <w:b/>
        </w:rPr>
      </w:pPr>
    </w:p>
    <w:p w14:paraId="423D8A09" w14:textId="77777777" w:rsidR="00771848" w:rsidRDefault="00771848" w:rsidP="00771848">
      <w:pPr>
        <w:rPr>
          <w:b/>
        </w:rPr>
      </w:pPr>
    </w:p>
    <w:p w14:paraId="4DE55A81" w14:textId="77777777" w:rsidR="00771848" w:rsidRDefault="00771848" w:rsidP="00771848">
      <w:pPr>
        <w:rPr>
          <w:b/>
        </w:rPr>
      </w:pPr>
      <w:r>
        <w:rPr>
          <w:b/>
        </w:rPr>
        <w:t>Signed....................................................................................</w:t>
      </w:r>
    </w:p>
    <w:p w14:paraId="72CDDB88" w14:textId="77777777" w:rsidR="00771848" w:rsidRDefault="00771848" w:rsidP="00771848">
      <w:pPr>
        <w:rPr>
          <w:b/>
        </w:rPr>
      </w:pPr>
    </w:p>
    <w:p w14:paraId="5E6BD3FC" w14:textId="77777777" w:rsidR="00771848" w:rsidRDefault="00771848" w:rsidP="00771848">
      <w:pPr>
        <w:rPr>
          <w:b/>
        </w:rPr>
      </w:pPr>
    </w:p>
    <w:p w14:paraId="69B053D2" w14:textId="77777777" w:rsidR="00771848" w:rsidRDefault="00771848" w:rsidP="00771848">
      <w:pPr>
        <w:rPr>
          <w:b/>
        </w:rPr>
        <w:sectPr w:rsidR="00771848">
          <w:headerReference w:type="default" r:id="rId12"/>
          <w:footerReference w:type="default" r:id="rId13"/>
          <w:headerReference w:type="first" r:id="rId14"/>
          <w:footerReference w:type="first" r:id="rId15"/>
          <w:pgSz w:w="11907" w:h="16840" w:code="9"/>
          <w:pgMar w:top="1134" w:right="1440" w:bottom="851" w:left="1440" w:header="567" w:footer="284" w:gutter="0"/>
          <w:cols w:space="720"/>
          <w:titlePg/>
        </w:sectPr>
      </w:pPr>
      <w:r>
        <w:rPr>
          <w:b/>
        </w:rPr>
        <w:t>Date.........................................................................................</w:t>
      </w:r>
    </w:p>
    <w:p w14:paraId="2C8C80FF" w14:textId="77777777" w:rsidR="00771848" w:rsidRPr="00E04940" w:rsidRDefault="00771848" w:rsidP="00771848">
      <w:pPr>
        <w:pStyle w:val="Heading7"/>
        <w:rPr>
          <w:rStyle w:val="Emphasis"/>
        </w:rPr>
      </w:pPr>
      <w:r w:rsidRPr="00E04940">
        <w:rPr>
          <w:rStyle w:val="Emphasis"/>
        </w:rPr>
        <w:lastRenderedPageBreak/>
        <w:t>Appendix C</w:t>
      </w:r>
    </w:p>
    <w:p w14:paraId="253D8B15" w14:textId="77777777" w:rsidR="00771848" w:rsidRDefault="00771848" w:rsidP="00771848">
      <w:pPr>
        <w:shd w:val="pct20" w:color="auto" w:fill="auto"/>
        <w:jc w:val="center"/>
        <w:rPr>
          <w:rFonts w:cs="Arial"/>
          <w:b/>
          <w:u w:val="single"/>
        </w:rPr>
      </w:pPr>
    </w:p>
    <w:p w14:paraId="450D734E" w14:textId="77777777" w:rsidR="00771848" w:rsidRDefault="00771848" w:rsidP="00771848">
      <w:pPr>
        <w:shd w:val="pct20" w:color="auto" w:fill="auto"/>
        <w:jc w:val="center"/>
        <w:rPr>
          <w:rFonts w:cs="Arial"/>
          <w:b/>
          <w:u w:val="single"/>
        </w:rPr>
      </w:pPr>
    </w:p>
    <w:p w14:paraId="300D4689" w14:textId="77777777" w:rsidR="00771848" w:rsidRDefault="00771848" w:rsidP="00771848">
      <w:pPr>
        <w:shd w:val="pct20" w:color="auto" w:fill="auto"/>
        <w:jc w:val="center"/>
        <w:rPr>
          <w:rFonts w:cs="Arial"/>
          <w:b/>
          <w:u w:val="single"/>
        </w:rPr>
      </w:pPr>
    </w:p>
    <w:p w14:paraId="0857CF63" w14:textId="77777777" w:rsidR="00771848" w:rsidRDefault="00771848" w:rsidP="00771848">
      <w:pPr>
        <w:shd w:val="pct20" w:color="auto" w:fill="auto"/>
        <w:jc w:val="center"/>
        <w:rPr>
          <w:rFonts w:cs="Arial"/>
          <w:b/>
          <w:u w:val="single"/>
        </w:rPr>
      </w:pPr>
    </w:p>
    <w:p w14:paraId="2BBBC5BC" w14:textId="77777777" w:rsidR="00771848" w:rsidRDefault="00771848" w:rsidP="00771848">
      <w:pPr>
        <w:shd w:val="pct20" w:color="auto" w:fill="auto"/>
        <w:jc w:val="center"/>
        <w:rPr>
          <w:rFonts w:cs="Arial"/>
          <w:b/>
          <w:u w:val="single"/>
        </w:rPr>
      </w:pPr>
    </w:p>
    <w:p w14:paraId="5D9D7CAF" w14:textId="77777777" w:rsidR="00771848" w:rsidRDefault="00771848" w:rsidP="00771848">
      <w:pPr>
        <w:shd w:val="pct20" w:color="auto" w:fill="auto"/>
        <w:jc w:val="center"/>
        <w:rPr>
          <w:rFonts w:cs="Arial"/>
          <w:b/>
          <w:u w:val="single"/>
        </w:rPr>
      </w:pPr>
      <w:r>
        <w:rPr>
          <w:rFonts w:cs="Arial"/>
          <w:b/>
          <w:u w:val="single"/>
        </w:rPr>
        <w:t>LUTON BOROUGH COUNCIL</w:t>
      </w:r>
    </w:p>
    <w:p w14:paraId="7DC53909" w14:textId="77777777" w:rsidR="00771848" w:rsidRDefault="00771848" w:rsidP="00771848">
      <w:pPr>
        <w:shd w:val="pct20" w:color="auto" w:fill="auto"/>
        <w:jc w:val="center"/>
        <w:rPr>
          <w:rFonts w:cs="Arial"/>
          <w:b/>
          <w:u w:val="single"/>
        </w:rPr>
      </w:pPr>
    </w:p>
    <w:p w14:paraId="122A0AF4" w14:textId="77777777" w:rsidR="00771848" w:rsidRDefault="00771848" w:rsidP="00771848">
      <w:pPr>
        <w:shd w:val="pct20" w:color="auto" w:fill="auto"/>
        <w:jc w:val="center"/>
        <w:rPr>
          <w:rFonts w:cs="Arial"/>
          <w:b/>
          <w:u w:val="single"/>
        </w:rPr>
      </w:pPr>
      <w:r>
        <w:rPr>
          <w:rFonts w:cs="Arial"/>
          <w:b/>
          <w:u w:val="single"/>
        </w:rPr>
        <w:t>ROYAL BANK OF SCOTLAND</w:t>
      </w:r>
    </w:p>
    <w:p w14:paraId="71F2EFB4" w14:textId="77777777" w:rsidR="00771848" w:rsidRDefault="00771848" w:rsidP="00771848">
      <w:pPr>
        <w:shd w:val="pct20" w:color="auto" w:fill="auto"/>
        <w:jc w:val="center"/>
        <w:rPr>
          <w:rFonts w:cs="Arial"/>
          <w:b/>
          <w:u w:val="single"/>
        </w:rPr>
      </w:pPr>
    </w:p>
    <w:p w14:paraId="0FE2CE05" w14:textId="77777777" w:rsidR="00771848" w:rsidRDefault="00771848" w:rsidP="00771848">
      <w:pPr>
        <w:shd w:val="pct20" w:color="auto" w:fill="auto"/>
        <w:jc w:val="center"/>
        <w:rPr>
          <w:rFonts w:cs="Arial"/>
          <w:b/>
          <w:u w:val="single"/>
        </w:rPr>
      </w:pPr>
      <w:r>
        <w:rPr>
          <w:rFonts w:cs="Arial"/>
          <w:b/>
          <w:u w:val="single"/>
        </w:rPr>
        <w:t>PURCHASE CARD SCHEME</w:t>
      </w:r>
    </w:p>
    <w:p w14:paraId="0B065296" w14:textId="77777777" w:rsidR="00771848" w:rsidRDefault="00771848" w:rsidP="00771848">
      <w:pPr>
        <w:shd w:val="pct20" w:color="auto" w:fill="auto"/>
        <w:jc w:val="center"/>
        <w:rPr>
          <w:rFonts w:cs="Arial"/>
          <w:b/>
          <w:u w:val="single"/>
        </w:rPr>
      </w:pPr>
    </w:p>
    <w:p w14:paraId="0C9B03E3" w14:textId="77777777" w:rsidR="00771848" w:rsidRDefault="00771848" w:rsidP="00771848">
      <w:pPr>
        <w:shd w:val="pct20" w:color="auto" w:fill="auto"/>
        <w:jc w:val="center"/>
        <w:rPr>
          <w:rFonts w:cs="Arial"/>
          <w:b/>
          <w:sz w:val="28"/>
          <w:u w:val="single"/>
        </w:rPr>
      </w:pPr>
      <w:r>
        <w:rPr>
          <w:rFonts w:cs="Arial"/>
          <w:b/>
          <w:sz w:val="28"/>
          <w:u w:val="single"/>
        </w:rPr>
        <w:t>SCHOOLS</w:t>
      </w:r>
    </w:p>
    <w:p w14:paraId="31F0C234" w14:textId="77777777" w:rsidR="00771848" w:rsidRDefault="00771848" w:rsidP="00771848">
      <w:pPr>
        <w:shd w:val="pct20" w:color="auto" w:fill="auto"/>
        <w:jc w:val="center"/>
        <w:rPr>
          <w:rFonts w:cs="Arial"/>
          <w:b/>
          <w:u w:val="single"/>
        </w:rPr>
      </w:pPr>
    </w:p>
    <w:p w14:paraId="7C571B34" w14:textId="77777777" w:rsidR="00771848" w:rsidRDefault="00771848" w:rsidP="00771848">
      <w:pPr>
        <w:shd w:val="pct20" w:color="auto" w:fill="auto"/>
        <w:jc w:val="center"/>
        <w:rPr>
          <w:rFonts w:cs="Arial"/>
          <w:b/>
          <w:u w:val="single"/>
        </w:rPr>
      </w:pPr>
      <w:r>
        <w:rPr>
          <w:rFonts w:cs="Arial"/>
          <w:b/>
          <w:u w:val="single"/>
        </w:rPr>
        <w:t>INSTRUCTIONS FOR CARDHOLDERS</w:t>
      </w:r>
    </w:p>
    <w:p w14:paraId="34BBA3AF" w14:textId="77777777" w:rsidR="00771848" w:rsidRDefault="00771848" w:rsidP="00771848">
      <w:pPr>
        <w:shd w:val="pct20" w:color="auto" w:fill="auto"/>
        <w:jc w:val="center"/>
        <w:rPr>
          <w:rFonts w:cs="Arial"/>
          <w:b/>
          <w:u w:val="single"/>
        </w:rPr>
      </w:pPr>
    </w:p>
    <w:p w14:paraId="1D834BEA" w14:textId="77777777" w:rsidR="00771848" w:rsidRDefault="00771848" w:rsidP="00771848">
      <w:pPr>
        <w:shd w:val="pct20" w:color="auto" w:fill="auto"/>
        <w:jc w:val="center"/>
        <w:rPr>
          <w:rFonts w:cs="Arial"/>
          <w:b/>
          <w:u w:val="single"/>
        </w:rPr>
      </w:pPr>
      <w:r>
        <w:rPr>
          <w:rFonts w:cs="Arial"/>
          <w:b/>
          <w:u w:val="single"/>
        </w:rPr>
        <w:t>LMS FINANCE TEAM</w:t>
      </w:r>
    </w:p>
    <w:p w14:paraId="51041398" w14:textId="77777777" w:rsidR="00771848" w:rsidRDefault="00771848" w:rsidP="00771848">
      <w:pPr>
        <w:shd w:val="pct20" w:color="auto" w:fill="auto"/>
        <w:jc w:val="center"/>
        <w:rPr>
          <w:rFonts w:cs="Arial"/>
          <w:b/>
          <w:u w:val="single"/>
        </w:rPr>
      </w:pPr>
    </w:p>
    <w:p w14:paraId="247081EA" w14:textId="5FE7394E" w:rsidR="00771848" w:rsidRDefault="00771848" w:rsidP="00771848">
      <w:pPr>
        <w:pStyle w:val="Heading6"/>
      </w:pPr>
      <w:r>
        <w:t>October 2021</w:t>
      </w:r>
    </w:p>
    <w:p w14:paraId="0B34C3BB" w14:textId="77777777" w:rsidR="00771848" w:rsidRDefault="00771848" w:rsidP="00771848">
      <w:pPr>
        <w:shd w:val="pct20" w:color="auto" w:fill="auto"/>
        <w:jc w:val="center"/>
        <w:rPr>
          <w:rFonts w:cs="Arial"/>
          <w:b/>
          <w:u w:val="single"/>
        </w:rPr>
      </w:pPr>
    </w:p>
    <w:p w14:paraId="78CC6FAF" w14:textId="77777777" w:rsidR="00771848" w:rsidRDefault="00771848" w:rsidP="00771848">
      <w:pPr>
        <w:rPr>
          <w:rFonts w:cs="Arial"/>
          <w:b/>
          <w:sz w:val="16"/>
          <w:u w:val="single"/>
        </w:rPr>
      </w:pPr>
    </w:p>
    <w:p w14:paraId="55E59791" w14:textId="77777777" w:rsidR="00771848" w:rsidRPr="00771848" w:rsidRDefault="00771848" w:rsidP="00771848">
      <w:pPr>
        <w:rPr>
          <w:rFonts w:cs="Arial"/>
          <w:b/>
          <w:sz w:val="28"/>
          <w:szCs w:val="28"/>
          <w:u w:val="single"/>
        </w:rPr>
      </w:pPr>
      <w:r w:rsidRPr="00771848">
        <w:rPr>
          <w:rFonts w:cs="Arial"/>
          <w:b/>
          <w:sz w:val="28"/>
          <w:szCs w:val="28"/>
          <w:u w:val="single"/>
        </w:rPr>
        <w:t>Basic Procedures within the Scheme</w:t>
      </w:r>
    </w:p>
    <w:p w14:paraId="63F46D6A" w14:textId="77777777" w:rsidR="00771848" w:rsidRPr="00771848" w:rsidRDefault="00771848" w:rsidP="00771848">
      <w:pPr>
        <w:rPr>
          <w:rFonts w:cs="Arial"/>
          <w:sz w:val="28"/>
          <w:szCs w:val="28"/>
        </w:rPr>
      </w:pPr>
      <w:r w:rsidRPr="00771848">
        <w:rPr>
          <w:rFonts w:cs="Arial"/>
          <w:sz w:val="28"/>
          <w:szCs w:val="28"/>
        </w:rPr>
        <w:t xml:space="preserve">The card can be used to purchase anything that would normally have been purchased via an official order or from an </w:t>
      </w:r>
      <w:proofErr w:type="spellStart"/>
      <w:r w:rsidRPr="00771848">
        <w:rPr>
          <w:rFonts w:cs="Arial"/>
          <w:sz w:val="28"/>
          <w:szCs w:val="28"/>
        </w:rPr>
        <w:t>imprest</w:t>
      </w:r>
      <w:proofErr w:type="spellEnd"/>
      <w:r w:rsidRPr="00771848">
        <w:rPr>
          <w:rFonts w:cs="Arial"/>
          <w:sz w:val="28"/>
          <w:szCs w:val="28"/>
        </w:rPr>
        <w:t xml:space="preserve"> account, subject to the following restrictions:</w:t>
      </w:r>
    </w:p>
    <w:p w14:paraId="3316703F" w14:textId="77777777" w:rsidR="00771848" w:rsidRPr="00771848" w:rsidRDefault="00771848" w:rsidP="00771848">
      <w:pPr>
        <w:rPr>
          <w:rFonts w:cs="Arial"/>
          <w:b/>
          <w:sz w:val="28"/>
          <w:szCs w:val="28"/>
        </w:rPr>
      </w:pPr>
    </w:p>
    <w:p w14:paraId="7EDCFA93" w14:textId="77777777" w:rsidR="00771848" w:rsidRPr="00771848" w:rsidRDefault="00771848" w:rsidP="00771848">
      <w:pPr>
        <w:numPr>
          <w:ilvl w:val="0"/>
          <w:numId w:val="44"/>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Purchases must be less than £500 (</w:t>
      </w:r>
      <w:proofErr w:type="spellStart"/>
      <w:r w:rsidRPr="00771848">
        <w:rPr>
          <w:rFonts w:cs="Arial"/>
          <w:b/>
          <w:sz w:val="28"/>
          <w:szCs w:val="28"/>
        </w:rPr>
        <w:t>inc</w:t>
      </w:r>
      <w:proofErr w:type="spellEnd"/>
      <w:r w:rsidRPr="00771848">
        <w:rPr>
          <w:rFonts w:cs="Arial"/>
          <w:b/>
          <w:sz w:val="28"/>
          <w:szCs w:val="28"/>
        </w:rPr>
        <w:t xml:space="preserve"> VAT)  per individual transaction (unless your school has agreed a higher limit)</w:t>
      </w:r>
    </w:p>
    <w:p w14:paraId="7E85C37F" w14:textId="77777777" w:rsidR="00771848" w:rsidRPr="00771848" w:rsidRDefault="00771848" w:rsidP="00771848">
      <w:pPr>
        <w:numPr>
          <w:ilvl w:val="0"/>
          <w:numId w:val="44"/>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All purchases over £100 must have prior approval</w:t>
      </w:r>
    </w:p>
    <w:p w14:paraId="6CA9E721" w14:textId="77777777" w:rsidR="00771848" w:rsidRPr="00771848" w:rsidRDefault="00771848" w:rsidP="00771848">
      <w:pPr>
        <w:numPr>
          <w:ilvl w:val="0"/>
          <w:numId w:val="45"/>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A monthly limit will be applied depending on an individual’s estimated use.</w:t>
      </w:r>
    </w:p>
    <w:p w14:paraId="4D14D0E7" w14:textId="77777777" w:rsidR="00771848" w:rsidRPr="00771848" w:rsidRDefault="00771848" w:rsidP="00771848">
      <w:pPr>
        <w:numPr>
          <w:ilvl w:val="0"/>
          <w:numId w:val="45"/>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Purchases can only be within a limited range of goods and services defined in the purchase card scheme.</w:t>
      </w:r>
    </w:p>
    <w:p w14:paraId="329F07C2" w14:textId="77777777" w:rsidR="00771848" w:rsidRPr="00771848" w:rsidRDefault="00771848" w:rsidP="00771848">
      <w:pPr>
        <w:numPr>
          <w:ilvl w:val="0"/>
          <w:numId w:val="45"/>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Card holders must not exceed their personal limits.</w:t>
      </w:r>
    </w:p>
    <w:p w14:paraId="19F96F27" w14:textId="77777777" w:rsidR="00771848" w:rsidRPr="00771848" w:rsidRDefault="00771848" w:rsidP="00771848">
      <w:pPr>
        <w:numPr>
          <w:ilvl w:val="0"/>
          <w:numId w:val="45"/>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Private purchases are strictly prohibited.</w:t>
      </w:r>
    </w:p>
    <w:p w14:paraId="1129DE33" w14:textId="77777777" w:rsidR="00771848" w:rsidRPr="00771848" w:rsidRDefault="00771848" w:rsidP="00771848">
      <w:pPr>
        <w:numPr>
          <w:ilvl w:val="0"/>
          <w:numId w:val="45"/>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Purchases can only be made from suppliers who accept Visa.</w:t>
      </w:r>
    </w:p>
    <w:p w14:paraId="0E3DF264" w14:textId="77777777" w:rsidR="00771848" w:rsidRPr="00771848" w:rsidRDefault="00771848" w:rsidP="00771848">
      <w:pPr>
        <w:numPr>
          <w:ilvl w:val="0"/>
          <w:numId w:val="45"/>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The card cannot be used to withdraw cash.</w:t>
      </w:r>
    </w:p>
    <w:p w14:paraId="7988B214" w14:textId="77777777" w:rsidR="00771848" w:rsidRPr="00771848" w:rsidRDefault="00771848" w:rsidP="00771848">
      <w:pPr>
        <w:numPr>
          <w:ilvl w:val="0"/>
          <w:numId w:val="45"/>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The purchase amount must be known before the card number is given.</w:t>
      </w:r>
    </w:p>
    <w:p w14:paraId="0C249B9C" w14:textId="77777777" w:rsidR="00771848" w:rsidRPr="00771848" w:rsidRDefault="00771848" w:rsidP="00771848">
      <w:pPr>
        <w:numPr>
          <w:ilvl w:val="0"/>
          <w:numId w:val="45"/>
        </w:numPr>
        <w:overflowPunct w:val="0"/>
        <w:autoSpaceDE w:val="0"/>
        <w:autoSpaceDN w:val="0"/>
        <w:adjustRightInd w:val="0"/>
        <w:spacing w:after="0" w:line="240" w:lineRule="auto"/>
        <w:textAlignment w:val="baseline"/>
        <w:rPr>
          <w:rFonts w:cs="Arial"/>
          <w:b/>
          <w:sz w:val="28"/>
          <w:szCs w:val="28"/>
        </w:rPr>
      </w:pPr>
      <w:r w:rsidRPr="00771848">
        <w:rPr>
          <w:rFonts w:cs="Arial"/>
          <w:b/>
          <w:sz w:val="28"/>
          <w:szCs w:val="28"/>
        </w:rPr>
        <w:t>THE CARD ISSUED IS FOR THE USE OF THE CARD HOLDER ONLY</w:t>
      </w:r>
      <w:r w:rsidRPr="00771848">
        <w:rPr>
          <w:rFonts w:cs="Arial"/>
          <w:b/>
          <w:sz w:val="28"/>
          <w:szCs w:val="28"/>
        </w:rPr>
        <w:br/>
      </w:r>
    </w:p>
    <w:p w14:paraId="73726A57" w14:textId="77777777" w:rsidR="00771848" w:rsidRPr="00771848" w:rsidRDefault="00771848" w:rsidP="00771848">
      <w:pPr>
        <w:rPr>
          <w:rFonts w:cs="Arial"/>
          <w:sz w:val="28"/>
          <w:szCs w:val="28"/>
        </w:rPr>
      </w:pPr>
    </w:p>
    <w:p w14:paraId="07666E11" w14:textId="77777777" w:rsidR="00771848" w:rsidRPr="00771848" w:rsidRDefault="00771848" w:rsidP="00771848">
      <w:pPr>
        <w:rPr>
          <w:rFonts w:cs="Arial"/>
          <w:b/>
          <w:sz w:val="28"/>
          <w:szCs w:val="28"/>
          <w:u w:val="single"/>
        </w:rPr>
      </w:pPr>
      <w:r w:rsidRPr="00771848">
        <w:rPr>
          <w:rFonts w:cs="Arial"/>
          <w:b/>
          <w:sz w:val="28"/>
          <w:szCs w:val="28"/>
          <w:u w:val="single"/>
        </w:rPr>
        <w:t>‘Face to Face’ Purchases</w:t>
      </w:r>
    </w:p>
    <w:p w14:paraId="7F99295C" w14:textId="77777777" w:rsidR="00771848" w:rsidRPr="00771848" w:rsidRDefault="00771848" w:rsidP="00771848">
      <w:pPr>
        <w:rPr>
          <w:rFonts w:cs="Arial"/>
          <w:sz w:val="28"/>
          <w:szCs w:val="28"/>
        </w:rPr>
      </w:pPr>
      <w:r w:rsidRPr="00771848">
        <w:rPr>
          <w:rFonts w:cs="Arial"/>
          <w:sz w:val="28"/>
          <w:szCs w:val="28"/>
        </w:rPr>
        <w:t>The card will be used in the same way as any personal credit card. It is presented at the point of sale to the supplier’s assistant who will produce a Visa voucher, which must be signed and retained.</w:t>
      </w:r>
    </w:p>
    <w:p w14:paraId="31D4AE8D" w14:textId="77777777" w:rsidR="00771848" w:rsidRPr="00771848" w:rsidRDefault="00771848" w:rsidP="00771848">
      <w:pPr>
        <w:rPr>
          <w:rFonts w:cs="Arial"/>
          <w:b/>
          <w:sz w:val="28"/>
          <w:szCs w:val="28"/>
        </w:rPr>
      </w:pPr>
      <w:r w:rsidRPr="00771848">
        <w:rPr>
          <w:rFonts w:cs="Arial"/>
          <w:b/>
          <w:sz w:val="28"/>
          <w:szCs w:val="28"/>
        </w:rPr>
        <w:t xml:space="preserve">A VAT </w:t>
      </w:r>
      <w:proofErr w:type="gramStart"/>
      <w:r w:rsidRPr="00771848">
        <w:rPr>
          <w:rFonts w:cs="Arial"/>
          <w:b/>
          <w:sz w:val="28"/>
          <w:szCs w:val="28"/>
        </w:rPr>
        <w:t>receipt  must</w:t>
      </w:r>
      <w:proofErr w:type="gramEnd"/>
      <w:r w:rsidRPr="00771848">
        <w:rPr>
          <w:rFonts w:cs="Arial"/>
          <w:b/>
          <w:sz w:val="28"/>
          <w:szCs w:val="28"/>
        </w:rPr>
        <w:t xml:space="preserve"> also be requested and retained . This is essential for correct VAT treatment and to enable the school to reclaim any VAT. NOTE: Some suppliers provide a combined till receipt/VAT receipt.</w:t>
      </w:r>
    </w:p>
    <w:p w14:paraId="47392213" w14:textId="56F1A261" w:rsidR="00771848" w:rsidRPr="00771848" w:rsidRDefault="00771848" w:rsidP="00771848">
      <w:pPr>
        <w:rPr>
          <w:rFonts w:cs="Arial"/>
          <w:b/>
          <w:sz w:val="28"/>
          <w:szCs w:val="28"/>
          <w:u w:val="single"/>
        </w:rPr>
      </w:pPr>
    </w:p>
    <w:p w14:paraId="75DD1E59" w14:textId="77777777" w:rsidR="00771848" w:rsidRPr="00771848" w:rsidRDefault="00771848" w:rsidP="00771848">
      <w:pPr>
        <w:rPr>
          <w:rFonts w:cs="Arial"/>
          <w:b/>
          <w:sz w:val="28"/>
          <w:szCs w:val="28"/>
          <w:u w:val="single"/>
        </w:rPr>
      </w:pPr>
      <w:r w:rsidRPr="00771848">
        <w:rPr>
          <w:rFonts w:cs="Arial"/>
          <w:b/>
          <w:sz w:val="28"/>
          <w:szCs w:val="28"/>
          <w:u w:val="single"/>
        </w:rPr>
        <w:t>Telephone Purchases</w:t>
      </w:r>
    </w:p>
    <w:p w14:paraId="3EE2284E" w14:textId="77777777" w:rsidR="00771848" w:rsidRPr="00771848" w:rsidRDefault="00771848" w:rsidP="00771848">
      <w:pPr>
        <w:rPr>
          <w:rFonts w:cs="Arial"/>
          <w:sz w:val="28"/>
          <w:szCs w:val="28"/>
        </w:rPr>
      </w:pPr>
      <w:r w:rsidRPr="00771848">
        <w:rPr>
          <w:rFonts w:cs="Arial"/>
          <w:sz w:val="28"/>
          <w:szCs w:val="28"/>
        </w:rPr>
        <w:t>Placing a telephone order will require the card number, expiry date and name of the cardholder.</w:t>
      </w:r>
    </w:p>
    <w:p w14:paraId="05310870" w14:textId="77777777" w:rsidR="00771848" w:rsidRPr="00771848" w:rsidRDefault="00771848" w:rsidP="00771848">
      <w:pPr>
        <w:rPr>
          <w:rFonts w:cs="Arial"/>
          <w:b/>
          <w:sz w:val="28"/>
          <w:szCs w:val="28"/>
        </w:rPr>
      </w:pPr>
      <w:r w:rsidRPr="00771848">
        <w:rPr>
          <w:rFonts w:cs="Arial"/>
          <w:b/>
          <w:sz w:val="28"/>
          <w:szCs w:val="28"/>
        </w:rPr>
        <w:t>It is essential that a VAT receipt is obtained from the supplier.</w:t>
      </w:r>
    </w:p>
    <w:p w14:paraId="451D6AD5" w14:textId="77777777" w:rsidR="00771848" w:rsidRPr="00771848" w:rsidRDefault="00771848" w:rsidP="00771848">
      <w:pPr>
        <w:rPr>
          <w:rFonts w:cs="Arial"/>
          <w:sz w:val="28"/>
          <w:szCs w:val="28"/>
        </w:rPr>
      </w:pPr>
      <w:r w:rsidRPr="00771848">
        <w:rPr>
          <w:rFonts w:cs="Arial"/>
          <w:sz w:val="28"/>
          <w:szCs w:val="28"/>
        </w:rPr>
        <w:t>To aid your own budget monitoring process each cardholder should make a note of telephone orders placed and submit these to the bursar/finance officer.</w:t>
      </w:r>
    </w:p>
    <w:p w14:paraId="1498456C" w14:textId="77777777" w:rsidR="00771848" w:rsidRPr="00771848" w:rsidRDefault="00771848" w:rsidP="00771848">
      <w:pPr>
        <w:rPr>
          <w:rFonts w:cs="Arial"/>
          <w:sz w:val="28"/>
          <w:szCs w:val="28"/>
        </w:rPr>
      </w:pPr>
      <w:r w:rsidRPr="00771848">
        <w:rPr>
          <w:rFonts w:cs="Arial"/>
          <w:sz w:val="28"/>
          <w:szCs w:val="28"/>
        </w:rPr>
        <w:t>When the goods are delivered, the Visa voucher and Vat receipt must be retained.</w:t>
      </w:r>
    </w:p>
    <w:p w14:paraId="30AC041F" w14:textId="77777777" w:rsidR="00771848" w:rsidRPr="00771848" w:rsidRDefault="00771848" w:rsidP="00771848">
      <w:pPr>
        <w:rPr>
          <w:rFonts w:cs="Arial"/>
          <w:sz w:val="28"/>
          <w:szCs w:val="28"/>
        </w:rPr>
      </w:pPr>
    </w:p>
    <w:p w14:paraId="5226E277" w14:textId="77777777" w:rsidR="00771848" w:rsidRPr="00771848" w:rsidRDefault="00771848" w:rsidP="00771848">
      <w:pPr>
        <w:rPr>
          <w:rFonts w:cs="Arial"/>
          <w:b/>
          <w:sz w:val="28"/>
          <w:szCs w:val="28"/>
          <w:u w:val="single"/>
        </w:rPr>
      </w:pPr>
      <w:r w:rsidRPr="00771848">
        <w:rPr>
          <w:rFonts w:cs="Arial"/>
          <w:b/>
          <w:sz w:val="28"/>
          <w:szCs w:val="28"/>
          <w:u w:val="single"/>
        </w:rPr>
        <w:t>Settlement of Credit Card Invoice</w:t>
      </w:r>
    </w:p>
    <w:p w14:paraId="38CADAD4" w14:textId="77777777" w:rsidR="00771848" w:rsidRPr="00771848" w:rsidRDefault="00771848" w:rsidP="00771848">
      <w:pPr>
        <w:rPr>
          <w:rFonts w:cs="Arial"/>
          <w:sz w:val="28"/>
          <w:szCs w:val="28"/>
        </w:rPr>
      </w:pPr>
      <w:r w:rsidRPr="00771848">
        <w:rPr>
          <w:rFonts w:cs="Arial"/>
          <w:sz w:val="28"/>
          <w:szCs w:val="28"/>
        </w:rPr>
        <w:t xml:space="preserve">Each month (20th) RBS will send statements to the School’s Finance Officer and a summary will be sent to Luton Borough council. The school’s Bank Account will be direct debited within seven working days. </w:t>
      </w:r>
      <w:r w:rsidRPr="00771848">
        <w:rPr>
          <w:rFonts w:cs="Arial"/>
          <w:sz w:val="28"/>
          <w:szCs w:val="28"/>
        </w:rPr>
        <w:br/>
      </w:r>
    </w:p>
    <w:p w14:paraId="5939CA8F" w14:textId="77777777" w:rsidR="00771848" w:rsidRPr="00771848" w:rsidRDefault="00771848" w:rsidP="00771848">
      <w:pPr>
        <w:rPr>
          <w:rFonts w:cs="Arial"/>
          <w:sz w:val="28"/>
          <w:szCs w:val="28"/>
        </w:rPr>
      </w:pPr>
    </w:p>
    <w:p w14:paraId="191CBE19" w14:textId="77777777" w:rsidR="00771848" w:rsidRPr="00771848" w:rsidRDefault="00771848" w:rsidP="00771848">
      <w:pPr>
        <w:rPr>
          <w:rFonts w:cs="Arial"/>
          <w:b/>
          <w:sz w:val="28"/>
          <w:szCs w:val="28"/>
          <w:u w:val="single"/>
        </w:rPr>
      </w:pPr>
      <w:r w:rsidRPr="00771848">
        <w:rPr>
          <w:rFonts w:cs="Arial"/>
          <w:b/>
          <w:sz w:val="28"/>
          <w:szCs w:val="28"/>
          <w:u w:val="single"/>
        </w:rPr>
        <w:t>Processing the Statement Each Month</w:t>
      </w:r>
    </w:p>
    <w:p w14:paraId="7EB57901" w14:textId="77777777" w:rsidR="00771848" w:rsidRPr="00771848" w:rsidRDefault="00771848" w:rsidP="00771848">
      <w:pPr>
        <w:rPr>
          <w:rFonts w:cs="Arial"/>
          <w:sz w:val="28"/>
          <w:szCs w:val="28"/>
        </w:rPr>
      </w:pPr>
      <w:r w:rsidRPr="00771848">
        <w:rPr>
          <w:rFonts w:cs="Arial"/>
          <w:sz w:val="28"/>
          <w:szCs w:val="28"/>
        </w:rPr>
        <w:t>The procedure for processing the transaction entries on your statement is contained on the reverse of the Transaction Log Form.</w:t>
      </w:r>
      <w:r w:rsidRPr="00771848">
        <w:rPr>
          <w:rFonts w:cs="Arial"/>
          <w:sz w:val="28"/>
          <w:szCs w:val="28"/>
        </w:rPr>
        <w:br/>
        <w:t xml:space="preserve"> </w:t>
      </w:r>
    </w:p>
    <w:p w14:paraId="12F016D9" w14:textId="77777777" w:rsidR="00771848" w:rsidRPr="00771848" w:rsidRDefault="00771848" w:rsidP="00771848">
      <w:pPr>
        <w:rPr>
          <w:rFonts w:cs="Arial"/>
          <w:sz w:val="28"/>
          <w:szCs w:val="28"/>
        </w:rPr>
      </w:pPr>
    </w:p>
    <w:p w14:paraId="1FA9437F" w14:textId="77777777" w:rsidR="00771848" w:rsidRPr="00771848" w:rsidRDefault="00771848" w:rsidP="00771848">
      <w:pPr>
        <w:rPr>
          <w:rFonts w:cs="Arial"/>
          <w:b/>
          <w:sz w:val="28"/>
          <w:szCs w:val="28"/>
          <w:u w:val="single"/>
        </w:rPr>
      </w:pPr>
      <w:r w:rsidRPr="00771848">
        <w:rPr>
          <w:rFonts w:cs="Arial"/>
          <w:b/>
          <w:sz w:val="28"/>
          <w:szCs w:val="28"/>
          <w:u w:val="single"/>
        </w:rPr>
        <w:t>Loss of Card</w:t>
      </w:r>
    </w:p>
    <w:p w14:paraId="3B8F2F9C" w14:textId="5E0900F7" w:rsidR="00771848" w:rsidRPr="00771848" w:rsidRDefault="00771848" w:rsidP="00771848">
      <w:pPr>
        <w:rPr>
          <w:rFonts w:cs="Arial"/>
          <w:sz w:val="28"/>
          <w:szCs w:val="28"/>
        </w:rPr>
      </w:pPr>
      <w:r w:rsidRPr="00771848">
        <w:rPr>
          <w:rFonts w:cs="Arial"/>
          <w:sz w:val="28"/>
          <w:szCs w:val="28"/>
        </w:rPr>
        <w:lastRenderedPageBreak/>
        <w:t xml:space="preserve">Should a card be lost you must immediately notify the LMS Finance Team, during office hours, or directly contact RBS on </w:t>
      </w:r>
      <w:r w:rsidRPr="00771848">
        <w:rPr>
          <w:rFonts w:cs="Arial"/>
          <w:b/>
          <w:sz w:val="28"/>
          <w:szCs w:val="28"/>
        </w:rPr>
        <w:t xml:space="preserve">0870 6000459 </w:t>
      </w:r>
      <w:r>
        <w:rPr>
          <w:rFonts w:cs="Arial"/>
          <w:sz w:val="28"/>
          <w:szCs w:val="28"/>
        </w:rPr>
        <w:t xml:space="preserve">at any other </w:t>
      </w:r>
      <w:r w:rsidRPr="00771848">
        <w:rPr>
          <w:rFonts w:cs="Arial"/>
          <w:sz w:val="28"/>
          <w:szCs w:val="28"/>
        </w:rPr>
        <w:t>time, confirming the loss to the LMS Finance Team on the next working day.</w:t>
      </w:r>
    </w:p>
    <w:p w14:paraId="7F2250A8" w14:textId="77777777" w:rsidR="00771848" w:rsidRDefault="00771848" w:rsidP="00771848">
      <w:pPr>
        <w:rPr>
          <w:rFonts w:cs="Arial"/>
          <w:b/>
          <w:sz w:val="16"/>
          <w:u w:val="single"/>
        </w:rPr>
      </w:pPr>
      <w:r>
        <w:rPr>
          <w:rFonts w:cs="Arial"/>
          <w:b/>
          <w:sz w:val="16"/>
          <w:u w:val="single"/>
        </w:rPr>
        <w:br/>
      </w:r>
    </w:p>
    <w:p w14:paraId="627D26D4" w14:textId="77777777" w:rsidR="00771848" w:rsidRPr="00771848" w:rsidRDefault="00771848" w:rsidP="00771848">
      <w:pPr>
        <w:rPr>
          <w:rFonts w:cs="Arial"/>
          <w:b/>
          <w:sz w:val="28"/>
          <w:szCs w:val="28"/>
          <w:u w:val="single"/>
        </w:rPr>
      </w:pPr>
      <w:r w:rsidRPr="00771848">
        <w:rPr>
          <w:rFonts w:cs="Arial"/>
          <w:b/>
          <w:sz w:val="28"/>
          <w:szCs w:val="28"/>
          <w:u w:val="single"/>
        </w:rPr>
        <w:t xml:space="preserve">All Other Queries </w:t>
      </w:r>
    </w:p>
    <w:p w14:paraId="76477F22" w14:textId="77777777" w:rsidR="00771848" w:rsidRPr="00771848" w:rsidRDefault="00771848" w:rsidP="00771848">
      <w:pPr>
        <w:rPr>
          <w:rFonts w:cs="Arial"/>
          <w:bCs/>
          <w:sz w:val="28"/>
          <w:szCs w:val="28"/>
        </w:rPr>
      </w:pPr>
      <w:r w:rsidRPr="00771848">
        <w:rPr>
          <w:rFonts w:cs="Arial"/>
          <w:bCs/>
          <w:sz w:val="28"/>
          <w:szCs w:val="28"/>
        </w:rPr>
        <w:t>Please contact your School Financial Adviser in the first instance.</w:t>
      </w:r>
    </w:p>
    <w:p w14:paraId="2FE53FAD" w14:textId="77777777" w:rsidR="00771848" w:rsidRDefault="00771848" w:rsidP="00771848">
      <w:pPr>
        <w:rPr>
          <w:rFonts w:cs="Arial"/>
          <w:sz w:val="16"/>
        </w:rPr>
      </w:pPr>
    </w:p>
    <w:p w14:paraId="08C8A14C" w14:textId="77777777" w:rsidR="00771848" w:rsidRDefault="00771848" w:rsidP="00771848">
      <w:pPr>
        <w:tabs>
          <w:tab w:val="num" w:pos="1440"/>
        </w:tabs>
        <w:ind w:left="1440" w:hanging="630"/>
        <w:rPr>
          <w:b/>
          <w:sz w:val="16"/>
        </w:rPr>
        <w:sectPr w:rsidR="00771848">
          <w:pgSz w:w="16840" w:h="11907" w:orient="landscape" w:code="9"/>
          <w:pgMar w:top="1440" w:right="1138" w:bottom="1440" w:left="850" w:header="562" w:footer="288" w:gutter="0"/>
          <w:cols w:space="720"/>
          <w:titlePg/>
        </w:sectPr>
      </w:pPr>
    </w:p>
    <w:p w14:paraId="13E0A519" w14:textId="77777777" w:rsidR="00771848" w:rsidRDefault="00771848" w:rsidP="00771848">
      <w:pPr>
        <w:tabs>
          <w:tab w:val="num" w:pos="1440"/>
        </w:tabs>
        <w:ind w:left="1440" w:hanging="630"/>
        <w:jc w:val="right"/>
      </w:pPr>
      <w:r>
        <w:lastRenderedPageBreak/>
        <w:t>Appendix D</w:t>
      </w:r>
    </w:p>
    <w:tbl>
      <w:tblPr>
        <w:tblW w:w="0" w:type="auto"/>
        <w:tblInd w:w="29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tblGrid>
      <w:tr w:rsidR="00771848" w14:paraId="7156F553" w14:textId="77777777" w:rsidTr="004A0C6F">
        <w:tc>
          <w:tcPr>
            <w:tcW w:w="3119" w:type="dxa"/>
            <w:shd w:val="pct15" w:color="auto" w:fill="FFFFFF"/>
          </w:tcPr>
          <w:p w14:paraId="2C2A644F" w14:textId="77777777" w:rsidR="00771848" w:rsidRDefault="00771848" w:rsidP="004A0C6F">
            <w:pPr>
              <w:pStyle w:val="Title"/>
              <w:rPr>
                <w:sz w:val="24"/>
              </w:rPr>
            </w:pPr>
            <w:r>
              <w:rPr>
                <w:sz w:val="24"/>
              </w:rPr>
              <w:br w:type="page"/>
              <w:t>Website Checklist</w:t>
            </w:r>
          </w:p>
        </w:tc>
      </w:tr>
    </w:tbl>
    <w:p w14:paraId="300E6E0F" w14:textId="77777777" w:rsidR="00771848" w:rsidRDefault="00771848" w:rsidP="00771848">
      <w:pPr>
        <w:rPr>
          <w:b/>
          <w:sz w:val="20"/>
          <w:u w:val="single"/>
        </w:rPr>
      </w:pPr>
    </w:p>
    <w:p w14:paraId="34A1077F" w14:textId="77777777" w:rsidR="00771848" w:rsidRDefault="00771848" w:rsidP="00771848">
      <w:pPr>
        <w:numPr>
          <w:ilvl w:val="0"/>
          <w:numId w:val="47"/>
        </w:numPr>
        <w:overflowPunct w:val="0"/>
        <w:autoSpaceDE w:val="0"/>
        <w:autoSpaceDN w:val="0"/>
        <w:adjustRightInd w:val="0"/>
        <w:spacing w:after="0" w:line="480" w:lineRule="auto"/>
        <w:ind w:left="357" w:hanging="357"/>
        <w:textAlignment w:val="baseline"/>
        <w:rPr>
          <w:b/>
          <w:sz w:val="20"/>
        </w:rPr>
      </w:pPr>
      <w:r>
        <w:rPr>
          <w:b/>
          <w:sz w:val="20"/>
        </w:rPr>
        <w:t>Company Name:</w:t>
      </w:r>
      <w:r>
        <w:rPr>
          <w:b/>
          <w:sz w:val="20"/>
        </w:rPr>
        <w:br/>
      </w:r>
    </w:p>
    <w:p w14:paraId="20A96902" w14:textId="77777777" w:rsidR="00771848" w:rsidRDefault="00771848" w:rsidP="00771848">
      <w:pPr>
        <w:numPr>
          <w:ilvl w:val="0"/>
          <w:numId w:val="47"/>
        </w:numPr>
        <w:overflowPunct w:val="0"/>
        <w:autoSpaceDE w:val="0"/>
        <w:autoSpaceDN w:val="0"/>
        <w:adjustRightInd w:val="0"/>
        <w:spacing w:after="0" w:line="480" w:lineRule="auto"/>
        <w:ind w:left="357" w:hanging="357"/>
        <w:textAlignment w:val="baseline"/>
        <w:rPr>
          <w:b/>
          <w:sz w:val="20"/>
        </w:rPr>
      </w:pPr>
      <w:r>
        <w:rPr>
          <w:b/>
          <w:sz w:val="20"/>
        </w:rPr>
        <w:t>Web Address:</w:t>
      </w:r>
      <w:r>
        <w:rPr>
          <w:b/>
          <w:sz w:val="20"/>
        </w:rPr>
        <w:br/>
      </w:r>
    </w:p>
    <w:p w14:paraId="1E2E2B59" w14:textId="77777777" w:rsidR="00771848" w:rsidRDefault="00771848" w:rsidP="00771848">
      <w:pPr>
        <w:numPr>
          <w:ilvl w:val="0"/>
          <w:numId w:val="47"/>
        </w:numPr>
        <w:overflowPunct w:val="0"/>
        <w:autoSpaceDE w:val="0"/>
        <w:autoSpaceDN w:val="0"/>
        <w:adjustRightInd w:val="0"/>
        <w:spacing w:after="0" w:line="480" w:lineRule="auto"/>
        <w:ind w:left="357" w:hanging="357"/>
        <w:textAlignment w:val="baseline"/>
        <w:rPr>
          <w:b/>
          <w:sz w:val="20"/>
        </w:rPr>
      </w:pPr>
      <w:r>
        <w:rPr>
          <w:b/>
          <w:sz w:val="20"/>
        </w:rPr>
        <w:t>Range of Goods &amp; Services on offer:</w:t>
      </w:r>
      <w:r>
        <w:rPr>
          <w:b/>
          <w:sz w:val="20"/>
        </w:rPr>
        <w:br/>
      </w:r>
      <w:r>
        <w:rPr>
          <w:b/>
          <w:sz w:val="20"/>
        </w:rPr>
        <w:br/>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9"/>
        <w:gridCol w:w="709"/>
      </w:tblGrid>
      <w:tr w:rsidR="00771848" w14:paraId="15007648" w14:textId="77777777" w:rsidTr="004A0C6F">
        <w:tc>
          <w:tcPr>
            <w:tcW w:w="7655" w:type="dxa"/>
            <w:shd w:val="pct12" w:color="auto" w:fill="FFFFFF"/>
          </w:tcPr>
          <w:p w14:paraId="6C41C2F5" w14:textId="77777777" w:rsidR="00771848" w:rsidRDefault="00771848" w:rsidP="004A0C6F">
            <w:pPr>
              <w:rPr>
                <w:sz w:val="20"/>
              </w:rPr>
            </w:pPr>
          </w:p>
        </w:tc>
        <w:tc>
          <w:tcPr>
            <w:tcW w:w="709" w:type="dxa"/>
            <w:shd w:val="pct12" w:color="auto" w:fill="FFFFFF"/>
          </w:tcPr>
          <w:p w14:paraId="31E111BD" w14:textId="77777777" w:rsidR="00771848" w:rsidRDefault="00771848" w:rsidP="004A0C6F">
            <w:pPr>
              <w:pStyle w:val="Heading2"/>
              <w:rPr>
                <w:sz w:val="20"/>
              </w:rPr>
            </w:pPr>
            <w:r>
              <w:rPr>
                <w:sz w:val="20"/>
              </w:rPr>
              <w:t>Yes</w:t>
            </w:r>
          </w:p>
        </w:tc>
        <w:tc>
          <w:tcPr>
            <w:tcW w:w="709" w:type="dxa"/>
            <w:shd w:val="pct12" w:color="auto" w:fill="FFFFFF"/>
          </w:tcPr>
          <w:p w14:paraId="22724652" w14:textId="77777777" w:rsidR="00771848" w:rsidRDefault="00771848" w:rsidP="004A0C6F">
            <w:pPr>
              <w:pStyle w:val="Heading1"/>
              <w:jc w:val="center"/>
              <w:rPr>
                <w:sz w:val="20"/>
              </w:rPr>
            </w:pPr>
            <w:r>
              <w:rPr>
                <w:sz w:val="20"/>
              </w:rPr>
              <w:t>No</w:t>
            </w:r>
          </w:p>
        </w:tc>
      </w:tr>
      <w:tr w:rsidR="00771848" w14:paraId="29AFE875" w14:textId="77777777" w:rsidTr="004A0C6F">
        <w:tc>
          <w:tcPr>
            <w:tcW w:w="7655" w:type="dxa"/>
          </w:tcPr>
          <w:p w14:paraId="4DC66E5D" w14:textId="77777777" w:rsidR="00771848" w:rsidRDefault="00771848" w:rsidP="004A0C6F">
            <w:pPr>
              <w:rPr>
                <w:sz w:val="20"/>
              </w:rPr>
            </w:pPr>
            <w:r>
              <w:rPr>
                <w:sz w:val="20"/>
              </w:rPr>
              <w:t>Is the contact address based at a physical UK location?</w:t>
            </w:r>
          </w:p>
        </w:tc>
        <w:tc>
          <w:tcPr>
            <w:tcW w:w="709" w:type="dxa"/>
          </w:tcPr>
          <w:p w14:paraId="5084C731" w14:textId="77777777" w:rsidR="00771848" w:rsidRDefault="00771848" w:rsidP="004A0C6F">
            <w:pPr>
              <w:rPr>
                <w:sz w:val="20"/>
              </w:rPr>
            </w:pPr>
          </w:p>
        </w:tc>
        <w:tc>
          <w:tcPr>
            <w:tcW w:w="709" w:type="dxa"/>
          </w:tcPr>
          <w:p w14:paraId="10DA81BD" w14:textId="77777777" w:rsidR="00771848" w:rsidRDefault="00771848" w:rsidP="004A0C6F">
            <w:pPr>
              <w:rPr>
                <w:sz w:val="20"/>
              </w:rPr>
            </w:pPr>
          </w:p>
        </w:tc>
      </w:tr>
      <w:tr w:rsidR="00771848" w14:paraId="01CB8E7A" w14:textId="77777777" w:rsidTr="004A0C6F">
        <w:tc>
          <w:tcPr>
            <w:tcW w:w="7655" w:type="dxa"/>
          </w:tcPr>
          <w:p w14:paraId="5C759E34" w14:textId="77777777" w:rsidR="00771848" w:rsidRDefault="00771848" w:rsidP="004A0C6F">
            <w:pPr>
              <w:rPr>
                <w:sz w:val="20"/>
              </w:rPr>
            </w:pPr>
            <w:r>
              <w:rPr>
                <w:sz w:val="20"/>
              </w:rPr>
              <w:t>Is there a non-mobile telephone number which you can contact?</w:t>
            </w:r>
          </w:p>
        </w:tc>
        <w:tc>
          <w:tcPr>
            <w:tcW w:w="709" w:type="dxa"/>
          </w:tcPr>
          <w:p w14:paraId="27431898" w14:textId="77777777" w:rsidR="00771848" w:rsidRDefault="00771848" w:rsidP="004A0C6F">
            <w:pPr>
              <w:rPr>
                <w:sz w:val="20"/>
              </w:rPr>
            </w:pPr>
          </w:p>
        </w:tc>
        <w:tc>
          <w:tcPr>
            <w:tcW w:w="709" w:type="dxa"/>
          </w:tcPr>
          <w:p w14:paraId="541341AE" w14:textId="77777777" w:rsidR="00771848" w:rsidRDefault="00771848" w:rsidP="004A0C6F">
            <w:pPr>
              <w:rPr>
                <w:sz w:val="20"/>
              </w:rPr>
            </w:pPr>
          </w:p>
        </w:tc>
      </w:tr>
      <w:tr w:rsidR="00771848" w14:paraId="06B23941" w14:textId="77777777" w:rsidTr="004A0C6F">
        <w:tc>
          <w:tcPr>
            <w:tcW w:w="7655" w:type="dxa"/>
          </w:tcPr>
          <w:p w14:paraId="79257EC3" w14:textId="77777777" w:rsidR="00771848" w:rsidRDefault="00771848" w:rsidP="004A0C6F">
            <w:pPr>
              <w:rPr>
                <w:sz w:val="20"/>
              </w:rPr>
            </w:pPr>
            <w:r>
              <w:rPr>
                <w:sz w:val="20"/>
              </w:rPr>
              <w:t>Will the company send a vat receipt/invoice?</w:t>
            </w:r>
          </w:p>
        </w:tc>
        <w:tc>
          <w:tcPr>
            <w:tcW w:w="709" w:type="dxa"/>
          </w:tcPr>
          <w:p w14:paraId="2E7CF1A2" w14:textId="77777777" w:rsidR="00771848" w:rsidRDefault="00771848" w:rsidP="004A0C6F">
            <w:pPr>
              <w:rPr>
                <w:sz w:val="20"/>
              </w:rPr>
            </w:pPr>
          </w:p>
        </w:tc>
        <w:tc>
          <w:tcPr>
            <w:tcW w:w="709" w:type="dxa"/>
          </w:tcPr>
          <w:p w14:paraId="0A4EA8E6" w14:textId="77777777" w:rsidR="00771848" w:rsidRDefault="00771848" w:rsidP="004A0C6F">
            <w:pPr>
              <w:rPr>
                <w:sz w:val="20"/>
              </w:rPr>
            </w:pPr>
          </w:p>
        </w:tc>
      </w:tr>
      <w:tr w:rsidR="00771848" w14:paraId="157E03DC" w14:textId="77777777" w:rsidTr="004A0C6F">
        <w:tc>
          <w:tcPr>
            <w:tcW w:w="7655" w:type="dxa"/>
          </w:tcPr>
          <w:p w14:paraId="7E4B20D7" w14:textId="77777777" w:rsidR="00771848" w:rsidRDefault="00771848" w:rsidP="004A0C6F">
            <w:pPr>
              <w:rPr>
                <w:sz w:val="20"/>
              </w:rPr>
            </w:pPr>
            <w:r>
              <w:rPr>
                <w:sz w:val="20"/>
              </w:rPr>
              <w:t>Does the website have a delivery and returns policy?</w:t>
            </w:r>
          </w:p>
        </w:tc>
        <w:tc>
          <w:tcPr>
            <w:tcW w:w="709" w:type="dxa"/>
          </w:tcPr>
          <w:p w14:paraId="2337DB15" w14:textId="77777777" w:rsidR="00771848" w:rsidRDefault="00771848" w:rsidP="004A0C6F">
            <w:pPr>
              <w:rPr>
                <w:sz w:val="20"/>
              </w:rPr>
            </w:pPr>
          </w:p>
        </w:tc>
        <w:tc>
          <w:tcPr>
            <w:tcW w:w="709" w:type="dxa"/>
          </w:tcPr>
          <w:p w14:paraId="30DC7B96" w14:textId="77777777" w:rsidR="00771848" w:rsidRDefault="00771848" w:rsidP="004A0C6F">
            <w:pPr>
              <w:rPr>
                <w:sz w:val="20"/>
              </w:rPr>
            </w:pPr>
          </w:p>
        </w:tc>
      </w:tr>
      <w:tr w:rsidR="00771848" w14:paraId="1B121DAE" w14:textId="77777777" w:rsidTr="004A0C6F">
        <w:tc>
          <w:tcPr>
            <w:tcW w:w="7655" w:type="dxa"/>
          </w:tcPr>
          <w:p w14:paraId="1E66C4A6" w14:textId="77777777" w:rsidR="00771848" w:rsidRDefault="00771848" w:rsidP="004A0C6F">
            <w:pPr>
              <w:rPr>
                <w:sz w:val="20"/>
              </w:rPr>
            </w:pPr>
            <w:r>
              <w:rPr>
                <w:sz w:val="20"/>
              </w:rPr>
              <w:t>Can you return any unsatisfactory items?</w:t>
            </w:r>
          </w:p>
        </w:tc>
        <w:tc>
          <w:tcPr>
            <w:tcW w:w="709" w:type="dxa"/>
          </w:tcPr>
          <w:p w14:paraId="6792D0D8" w14:textId="77777777" w:rsidR="00771848" w:rsidRDefault="00771848" w:rsidP="004A0C6F">
            <w:pPr>
              <w:rPr>
                <w:sz w:val="20"/>
              </w:rPr>
            </w:pPr>
          </w:p>
        </w:tc>
        <w:tc>
          <w:tcPr>
            <w:tcW w:w="709" w:type="dxa"/>
          </w:tcPr>
          <w:p w14:paraId="0662E5AF" w14:textId="77777777" w:rsidR="00771848" w:rsidRDefault="00771848" w:rsidP="004A0C6F">
            <w:pPr>
              <w:rPr>
                <w:sz w:val="20"/>
              </w:rPr>
            </w:pPr>
          </w:p>
        </w:tc>
      </w:tr>
      <w:tr w:rsidR="00771848" w14:paraId="6331DD8A" w14:textId="77777777" w:rsidTr="004A0C6F">
        <w:tc>
          <w:tcPr>
            <w:tcW w:w="7655" w:type="dxa"/>
          </w:tcPr>
          <w:p w14:paraId="21094B0B" w14:textId="77777777" w:rsidR="00771848" w:rsidRDefault="00771848" w:rsidP="004A0C6F">
            <w:pPr>
              <w:rPr>
                <w:sz w:val="20"/>
              </w:rPr>
            </w:pPr>
            <w:r>
              <w:rPr>
                <w:sz w:val="20"/>
              </w:rPr>
              <w:t>Will you get a refund or a merchant credit for goods returned?</w:t>
            </w:r>
          </w:p>
        </w:tc>
        <w:tc>
          <w:tcPr>
            <w:tcW w:w="709" w:type="dxa"/>
          </w:tcPr>
          <w:p w14:paraId="7C90ACA0" w14:textId="77777777" w:rsidR="00771848" w:rsidRDefault="00771848" w:rsidP="004A0C6F">
            <w:pPr>
              <w:rPr>
                <w:sz w:val="20"/>
              </w:rPr>
            </w:pPr>
          </w:p>
        </w:tc>
        <w:tc>
          <w:tcPr>
            <w:tcW w:w="709" w:type="dxa"/>
          </w:tcPr>
          <w:p w14:paraId="553B68D7" w14:textId="77777777" w:rsidR="00771848" w:rsidRDefault="00771848" w:rsidP="004A0C6F">
            <w:pPr>
              <w:rPr>
                <w:sz w:val="20"/>
              </w:rPr>
            </w:pPr>
          </w:p>
        </w:tc>
      </w:tr>
      <w:tr w:rsidR="00771848" w14:paraId="501FFCFB" w14:textId="77777777" w:rsidTr="004A0C6F">
        <w:tc>
          <w:tcPr>
            <w:tcW w:w="7655" w:type="dxa"/>
          </w:tcPr>
          <w:p w14:paraId="0B0CE462" w14:textId="77777777" w:rsidR="00771848" w:rsidRDefault="00771848" w:rsidP="004A0C6F">
            <w:pPr>
              <w:rPr>
                <w:sz w:val="20"/>
              </w:rPr>
            </w:pPr>
            <w:r>
              <w:rPr>
                <w:sz w:val="20"/>
              </w:rPr>
              <w:t>Is there a security and privacy policy?</w:t>
            </w:r>
          </w:p>
        </w:tc>
        <w:tc>
          <w:tcPr>
            <w:tcW w:w="709" w:type="dxa"/>
            <w:tcBorders>
              <w:bottom w:val="single" w:sz="4" w:space="0" w:color="auto"/>
            </w:tcBorders>
          </w:tcPr>
          <w:p w14:paraId="08A230A3" w14:textId="77777777" w:rsidR="00771848" w:rsidRDefault="00771848" w:rsidP="004A0C6F">
            <w:pPr>
              <w:rPr>
                <w:sz w:val="20"/>
              </w:rPr>
            </w:pPr>
          </w:p>
        </w:tc>
        <w:tc>
          <w:tcPr>
            <w:tcW w:w="709" w:type="dxa"/>
          </w:tcPr>
          <w:p w14:paraId="5130970F" w14:textId="77777777" w:rsidR="00771848" w:rsidRDefault="00771848" w:rsidP="004A0C6F">
            <w:pPr>
              <w:rPr>
                <w:sz w:val="20"/>
              </w:rPr>
            </w:pPr>
          </w:p>
        </w:tc>
      </w:tr>
      <w:tr w:rsidR="00771848" w14:paraId="51AD3FED" w14:textId="77777777" w:rsidTr="004A0C6F">
        <w:trPr>
          <w:cantSplit/>
        </w:trPr>
        <w:tc>
          <w:tcPr>
            <w:tcW w:w="7655" w:type="dxa"/>
            <w:vMerge w:val="restart"/>
            <w:tcBorders>
              <w:right w:val="single" w:sz="4" w:space="0" w:color="auto"/>
            </w:tcBorders>
          </w:tcPr>
          <w:p w14:paraId="7638FD8D" w14:textId="77777777" w:rsidR="00771848" w:rsidRDefault="00771848" w:rsidP="004A0C6F">
            <w:pPr>
              <w:rPr>
                <w:sz w:val="20"/>
              </w:rPr>
            </w:pPr>
            <w:r>
              <w:rPr>
                <w:sz w:val="20"/>
              </w:rPr>
              <w:t>When entering a secure part of the site does:</w:t>
            </w:r>
          </w:p>
          <w:p w14:paraId="0363F84C" w14:textId="77777777" w:rsidR="00771848" w:rsidRDefault="00771848" w:rsidP="004A0C6F">
            <w:pPr>
              <w:rPr>
                <w:sz w:val="20"/>
              </w:rPr>
            </w:pPr>
            <w:r>
              <w:rPr>
                <w:sz w:val="20"/>
              </w:rPr>
              <w:t xml:space="preserve"> - A padlock icon appear?</w:t>
            </w:r>
          </w:p>
          <w:p w14:paraId="2D3928A5" w14:textId="77777777" w:rsidR="00771848" w:rsidRDefault="00771848" w:rsidP="004A0C6F">
            <w:pPr>
              <w:rPr>
                <w:sz w:val="20"/>
              </w:rPr>
            </w:pPr>
            <w:r>
              <w:rPr>
                <w:sz w:val="20"/>
              </w:rPr>
              <w:t xml:space="preserve"> - Does ‘http’ in the web address change to ‘https’?</w:t>
            </w:r>
          </w:p>
          <w:p w14:paraId="04D8FBCA" w14:textId="77777777" w:rsidR="00771848" w:rsidRDefault="00771848" w:rsidP="004A0C6F">
            <w:pPr>
              <w:rPr>
                <w:sz w:val="20"/>
              </w:rPr>
            </w:pPr>
            <w:r>
              <w:rPr>
                <w:sz w:val="20"/>
              </w:rPr>
              <w:t xml:space="preserve"> - A security message appear?</w:t>
            </w:r>
          </w:p>
        </w:tc>
        <w:tc>
          <w:tcPr>
            <w:tcW w:w="709" w:type="dxa"/>
            <w:tcBorders>
              <w:top w:val="single" w:sz="4" w:space="0" w:color="auto"/>
              <w:left w:val="single" w:sz="4" w:space="0" w:color="auto"/>
              <w:bottom w:val="single" w:sz="4" w:space="0" w:color="auto"/>
              <w:right w:val="single" w:sz="4" w:space="0" w:color="auto"/>
            </w:tcBorders>
          </w:tcPr>
          <w:p w14:paraId="1340308E" w14:textId="77777777" w:rsidR="00771848" w:rsidRDefault="00771848" w:rsidP="004A0C6F">
            <w:pPr>
              <w:rPr>
                <w:sz w:val="20"/>
              </w:rPr>
            </w:pPr>
          </w:p>
        </w:tc>
        <w:tc>
          <w:tcPr>
            <w:tcW w:w="709" w:type="dxa"/>
            <w:tcBorders>
              <w:top w:val="single" w:sz="4" w:space="0" w:color="auto"/>
              <w:left w:val="single" w:sz="4" w:space="0" w:color="auto"/>
              <w:bottom w:val="single" w:sz="4" w:space="0" w:color="auto"/>
              <w:right w:val="single" w:sz="4" w:space="0" w:color="auto"/>
            </w:tcBorders>
          </w:tcPr>
          <w:p w14:paraId="20936598" w14:textId="77777777" w:rsidR="00771848" w:rsidRDefault="00771848" w:rsidP="004A0C6F">
            <w:pPr>
              <w:rPr>
                <w:sz w:val="20"/>
              </w:rPr>
            </w:pPr>
          </w:p>
        </w:tc>
      </w:tr>
      <w:tr w:rsidR="00771848" w14:paraId="782F9E84" w14:textId="77777777" w:rsidTr="004A0C6F">
        <w:trPr>
          <w:cantSplit/>
        </w:trPr>
        <w:tc>
          <w:tcPr>
            <w:tcW w:w="7655" w:type="dxa"/>
            <w:vMerge/>
          </w:tcPr>
          <w:p w14:paraId="7E7A3A6A" w14:textId="77777777" w:rsidR="00771848" w:rsidRDefault="00771848" w:rsidP="004A0C6F">
            <w:pPr>
              <w:rPr>
                <w:sz w:val="20"/>
              </w:rPr>
            </w:pPr>
          </w:p>
        </w:tc>
        <w:tc>
          <w:tcPr>
            <w:tcW w:w="709" w:type="dxa"/>
            <w:tcBorders>
              <w:top w:val="nil"/>
            </w:tcBorders>
          </w:tcPr>
          <w:p w14:paraId="321FF41D" w14:textId="77777777" w:rsidR="00771848" w:rsidRDefault="00771848" w:rsidP="004A0C6F">
            <w:pPr>
              <w:rPr>
                <w:sz w:val="20"/>
              </w:rPr>
            </w:pPr>
          </w:p>
        </w:tc>
        <w:tc>
          <w:tcPr>
            <w:tcW w:w="709" w:type="dxa"/>
            <w:tcBorders>
              <w:top w:val="nil"/>
            </w:tcBorders>
          </w:tcPr>
          <w:p w14:paraId="0EE4BCE7" w14:textId="77777777" w:rsidR="00771848" w:rsidRDefault="00771848" w:rsidP="004A0C6F">
            <w:pPr>
              <w:rPr>
                <w:sz w:val="20"/>
              </w:rPr>
            </w:pPr>
          </w:p>
        </w:tc>
      </w:tr>
      <w:tr w:rsidR="00771848" w14:paraId="105A7995" w14:textId="77777777" w:rsidTr="004A0C6F">
        <w:trPr>
          <w:cantSplit/>
        </w:trPr>
        <w:tc>
          <w:tcPr>
            <w:tcW w:w="7655" w:type="dxa"/>
            <w:vMerge/>
          </w:tcPr>
          <w:p w14:paraId="55E11B6C" w14:textId="77777777" w:rsidR="00771848" w:rsidRDefault="00771848" w:rsidP="004A0C6F">
            <w:pPr>
              <w:rPr>
                <w:sz w:val="20"/>
              </w:rPr>
            </w:pPr>
          </w:p>
        </w:tc>
        <w:tc>
          <w:tcPr>
            <w:tcW w:w="709" w:type="dxa"/>
          </w:tcPr>
          <w:p w14:paraId="37E5E69C" w14:textId="77777777" w:rsidR="00771848" w:rsidRDefault="00771848" w:rsidP="004A0C6F">
            <w:pPr>
              <w:rPr>
                <w:sz w:val="20"/>
              </w:rPr>
            </w:pPr>
          </w:p>
        </w:tc>
        <w:tc>
          <w:tcPr>
            <w:tcW w:w="709" w:type="dxa"/>
          </w:tcPr>
          <w:p w14:paraId="09CCC97D" w14:textId="77777777" w:rsidR="00771848" w:rsidRDefault="00771848" w:rsidP="004A0C6F">
            <w:pPr>
              <w:rPr>
                <w:sz w:val="20"/>
              </w:rPr>
            </w:pPr>
          </w:p>
        </w:tc>
      </w:tr>
      <w:tr w:rsidR="00771848" w14:paraId="0C700FF1" w14:textId="77777777" w:rsidTr="004A0C6F">
        <w:trPr>
          <w:cantSplit/>
        </w:trPr>
        <w:tc>
          <w:tcPr>
            <w:tcW w:w="7655" w:type="dxa"/>
            <w:vMerge/>
          </w:tcPr>
          <w:p w14:paraId="79F7134E" w14:textId="77777777" w:rsidR="00771848" w:rsidRDefault="00771848" w:rsidP="004A0C6F">
            <w:pPr>
              <w:rPr>
                <w:sz w:val="20"/>
              </w:rPr>
            </w:pPr>
          </w:p>
        </w:tc>
        <w:tc>
          <w:tcPr>
            <w:tcW w:w="709" w:type="dxa"/>
          </w:tcPr>
          <w:p w14:paraId="16AC90CC" w14:textId="77777777" w:rsidR="00771848" w:rsidRDefault="00771848" w:rsidP="004A0C6F">
            <w:pPr>
              <w:rPr>
                <w:sz w:val="20"/>
              </w:rPr>
            </w:pPr>
          </w:p>
        </w:tc>
        <w:tc>
          <w:tcPr>
            <w:tcW w:w="709" w:type="dxa"/>
          </w:tcPr>
          <w:p w14:paraId="753BA684" w14:textId="77777777" w:rsidR="00771848" w:rsidRDefault="00771848" w:rsidP="004A0C6F">
            <w:pPr>
              <w:rPr>
                <w:sz w:val="20"/>
              </w:rPr>
            </w:pPr>
          </w:p>
        </w:tc>
      </w:tr>
      <w:tr w:rsidR="00771848" w14:paraId="539AA9BA" w14:textId="77777777" w:rsidTr="004A0C6F">
        <w:tc>
          <w:tcPr>
            <w:tcW w:w="7655" w:type="dxa"/>
          </w:tcPr>
          <w:p w14:paraId="422038F0" w14:textId="77777777" w:rsidR="00771848" w:rsidRDefault="00771848" w:rsidP="004A0C6F">
            <w:pPr>
              <w:rPr>
                <w:sz w:val="20"/>
              </w:rPr>
            </w:pPr>
            <w:r>
              <w:rPr>
                <w:sz w:val="20"/>
              </w:rPr>
              <w:t xml:space="preserve">Is there a </w:t>
            </w:r>
            <w:proofErr w:type="spellStart"/>
            <w:r>
              <w:rPr>
                <w:sz w:val="20"/>
              </w:rPr>
              <w:t>trustmark</w:t>
            </w:r>
            <w:proofErr w:type="spellEnd"/>
            <w:r>
              <w:rPr>
                <w:sz w:val="20"/>
              </w:rPr>
              <w:t xml:space="preserve"> validation logo visible on any part of the site?</w:t>
            </w:r>
          </w:p>
        </w:tc>
        <w:tc>
          <w:tcPr>
            <w:tcW w:w="709" w:type="dxa"/>
          </w:tcPr>
          <w:p w14:paraId="6935255A" w14:textId="77777777" w:rsidR="00771848" w:rsidRDefault="00771848" w:rsidP="004A0C6F">
            <w:pPr>
              <w:rPr>
                <w:sz w:val="20"/>
              </w:rPr>
            </w:pPr>
          </w:p>
        </w:tc>
        <w:tc>
          <w:tcPr>
            <w:tcW w:w="709" w:type="dxa"/>
          </w:tcPr>
          <w:p w14:paraId="36E6E98D" w14:textId="77777777" w:rsidR="00771848" w:rsidRDefault="00771848" w:rsidP="004A0C6F">
            <w:pPr>
              <w:rPr>
                <w:sz w:val="20"/>
              </w:rPr>
            </w:pPr>
          </w:p>
        </w:tc>
      </w:tr>
      <w:tr w:rsidR="00771848" w14:paraId="7909B22D" w14:textId="77777777" w:rsidTr="004A0C6F">
        <w:tc>
          <w:tcPr>
            <w:tcW w:w="7655" w:type="dxa"/>
          </w:tcPr>
          <w:p w14:paraId="6F6E26CC" w14:textId="77777777" w:rsidR="00771848" w:rsidRDefault="00771848" w:rsidP="004A0C6F">
            <w:pPr>
              <w:rPr>
                <w:sz w:val="20"/>
              </w:rPr>
            </w:pPr>
            <w:r>
              <w:rPr>
                <w:sz w:val="20"/>
              </w:rPr>
              <w:t>Are payment details well documented?</w:t>
            </w:r>
          </w:p>
        </w:tc>
        <w:tc>
          <w:tcPr>
            <w:tcW w:w="709" w:type="dxa"/>
          </w:tcPr>
          <w:p w14:paraId="6FD36554" w14:textId="77777777" w:rsidR="00771848" w:rsidRDefault="00771848" w:rsidP="004A0C6F">
            <w:pPr>
              <w:rPr>
                <w:sz w:val="20"/>
              </w:rPr>
            </w:pPr>
          </w:p>
        </w:tc>
        <w:tc>
          <w:tcPr>
            <w:tcW w:w="709" w:type="dxa"/>
          </w:tcPr>
          <w:p w14:paraId="1BE34639" w14:textId="77777777" w:rsidR="00771848" w:rsidRDefault="00771848" w:rsidP="004A0C6F">
            <w:pPr>
              <w:rPr>
                <w:sz w:val="20"/>
              </w:rPr>
            </w:pPr>
          </w:p>
        </w:tc>
      </w:tr>
      <w:tr w:rsidR="00771848" w14:paraId="49B0EB5F" w14:textId="77777777" w:rsidTr="004A0C6F">
        <w:tc>
          <w:tcPr>
            <w:tcW w:w="7655" w:type="dxa"/>
          </w:tcPr>
          <w:p w14:paraId="04054E67" w14:textId="77777777" w:rsidR="00771848" w:rsidRDefault="00771848" w:rsidP="004A0C6F">
            <w:pPr>
              <w:rPr>
                <w:sz w:val="20"/>
              </w:rPr>
            </w:pPr>
            <w:r>
              <w:rPr>
                <w:sz w:val="20"/>
              </w:rPr>
              <w:t>Can you enter a customer reference online?</w:t>
            </w:r>
          </w:p>
        </w:tc>
        <w:tc>
          <w:tcPr>
            <w:tcW w:w="709" w:type="dxa"/>
          </w:tcPr>
          <w:p w14:paraId="5A9D882E" w14:textId="77777777" w:rsidR="00771848" w:rsidRDefault="00771848" w:rsidP="004A0C6F">
            <w:pPr>
              <w:rPr>
                <w:sz w:val="20"/>
              </w:rPr>
            </w:pPr>
          </w:p>
        </w:tc>
        <w:tc>
          <w:tcPr>
            <w:tcW w:w="709" w:type="dxa"/>
          </w:tcPr>
          <w:p w14:paraId="687E207B" w14:textId="77777777" w:rsidR="00771848" w:rsidRDefault="00771848" w:rsidP="004A0C6F">
            <w:pPr>
              <w:rPr>
                <w:sz w:val="20"/>
              </w:rPr>
            </w:pPr>
          </w:p>
        </w:tc>
      </w:tr>
      <w:tr w:rsidR="00771848" w14:paraId="56F0061E" w14:textId="77777777" w:rsidTr="004A0C6F">
        <w:tc>
          <w:tcPr>
            <w:tcW w:w="7655" w:type="dxa"/>
          </w:tcPr>
          <w:p w14:paraId="23426970" w14:textId="77777777" w:rsidR="00771848" w:rsidRDefault="00771848" w:rsidP="004A0C6F">
            <w:pPr>
              <w:rPr>
                <w:sz w:val="20"/>
              </w:rPr>
            </w:pPr>
            <w:r>
              <w:rPr>
                <w:sz w:val="20"/>
              </w:rPr>
              <w:t>Are you likely to order through this website again?</w:t>
            </w:r>
          </w:p>
        </w:tc>
        <w:tc>
          <w:tcPr>
            <w:tcW w:w="709" w:type="dxa"/>
          </w:tcPr>
          <w:p w14:paraId="45D3C3EE" w14:textId="77777777" w:rsidR="00771848" w:rsidRDefault="00771848" w:rsidP="004A0C6F">
            <w:pPr>
              <w:rPr>
                <w:sz w:val="20"/>
              </w:rPr>
            </w:pPr>
          </w:p>
        </w:tc>
        <w:tc>
          <w:tcPr>
            <w:tcW w:w="709" w:type="dxa"/>
          </w:tcPr>
          <w:p w14:paraId="68105DEC" w14:textId="77777777" w:rsidR="00771848" w:rsidRDefault="00771848" w:rsidP="004A0C6F">
            <w:pPr>
              <w:rPr>
                <w:sz w:val="20"/>
              </w:rPr>
            </w:pPr>
          </w:p>
        </w:tc>
      </w:tr>
      <w:tr w:rsidR="00771848" w14:paraId="75B92333" w14:textId="77777777" w:rsidTr="004A0C6F">
        <w:trPr>
          <w:cantSplit/>
          <w:trHeight w:val="2283"/>
        </w:trPr>
        <w:tc>
          <w:tcPr>
            <w:tcW w:w="9073" w:type="dxa"/>
            <w:gridSpan w:val="3"/>
          </w:tcPr>
          <w:p w14:paraId="51278F81" w14:textId="77777777" w:rsidR="00771848" w:rsidRDefault="00771848" w:rsidP="004A0C6F">
            <w:pPr>
              <w:rPr>
                <w:sz w:val="20"/>
              </w:rPr>
            </w:pPr>
            <w:r>
              <w:rPr>
                <w:sz w:val="20"/>
              </w:rPr>
              <w:t>Advantages of using this website:</w:t>
            </w:r>
          </w:p>
        </w:tc>
      </w:tr>
      <w:tr w:rsidR="00771848" w14:paraId="38DE2D2A" w14:textId="77777777" w:rsidTr="004A0C6F">
        <w:trPr>
          <w:cantSplit/>
          <w:trHeight w:val="2387"/>
        </w:trPr>
        <w:tc>
          <w:tcPr>
            <w:tcW w:w="9073" w:type="dxa"/>
            <w:gridSpan w:val="3"/>
          </w:tcPr>
          <w:p w14:paraId="5A88457A" w14:textId="77777777" w:rsidR="00771848" w:rsidRDefault="00771848" w:rsidP="004A0C6F">
            <w:pPr>
              <w:rPr>
                <w:sz w:val="20"/>
              </w:rPr>
            </w:pPr>
            <w:r>
              <w:rPr>
                <w:sz w:val="20"/>
              </w:rPr>
              <w:lastRenderedPageBreak/>
              <w:t>Disadvantages of using this website:</w:t>
            </w:r>
          </w:p>
        </w:tc>
      </w:tr>
    </w:tbl>
    <w:p w14:paraId="3E7787EA" w14:textId="77777777" w:rsidR="00771848" w:rsidRDefault="00771848" w:rsidP="00771848">
      <w:pPr>
        <w:rPr>
          <w:sz w:val="20"/>
        </w:rPr>
      </w:pPr>
    </w:p>
    <w:p w14:paraId="0AA5E5D1" w14:textId="77777777" w:rsidR="00771848" w:rsidRDefault="00771848" w:rsidP="00771848">
      <w:pPr>
        <w:sectPr w:rsidR="00771848">
          <w:pgSz w:w="11907" w:h="16840" w:code="9"/>
          <w:pgMar w:top="1138" w:right="1440" w:bottom="850" w:left="1440" w:header="562" w:footer="288" w:gutter="0"/>
          <w:cols w:space="720"/>
          <w:titlePg/>
        </w:sectPr>
      </w:pPr>
    </w:p>
    <w:tbl>
      <w:tblPr>
        <w:tblW w:w="15624" w:type="dxa"/>
        <w:tblLayout w:type="fixed"/>
        <w:tblCellMar>
          <w:left w:w="54" w:type="dxa"/>
          <w:right w:w="54" w:type="dxa"/>
        </w:tblCellMar>
        <w:tblLook w:val="0000" w:firstRow="0" w:lastRow="0" w:firstColumn="0" w:lastColumn="0" w:noHBand="0" w:noVBand="0"/>
      </w:tblPr>
      <w:tblGrid>
        <w:gridCol w:w="993"/>
        <w:gridCol w:w="993"/>
        <w:gridCol w:w="2568"/>
        <w:gridCol w:w="3911"/>
        <w:gridCol w:w="2190"/>
        <w:gridCol w:w="993"/>
        <w:gridCol w:w="993"/>
        <w:gridCol w:w="993"/>
        <w:gridCol w:w="993"/>
        <w:gridCol w:w="997"/>
      </w:tblGrid>
      <w:tr w:rsidR="00771848" w14:paraId="33AE44A7" w14:textId="77777777" w:rsidTr="004A0C6F">
        <w:trPr>
          <w:cantSplit/>
        </w:trPr>
        <w:tc>
          <w:tcPr>
            <w:tcW w:w="15624" w:type="dxa"/>
            <w:gridSpan w:val="10"/>
          </w:tcPr>
          <w:p w14:paraId="196E332F" w14:textId="77777777" w:rsidR="00771848" w:rsidRDefault="00771848" w:rsidP="004A0C6F">
            <w:pPr>
              <w:widowControl w:val="0"/>
              <w:jc w:val="right"/>
              <w:rPr>
                <w:rFonts w:cs="Arial"/>
                <w:sz w:val="20"/>
              </w:rPr>
            </w:pPr>
            <w:r>
              <w:rPr>
                <w:rFonts w:cs="Arial"/>
                <w:sz w:val="20"/>
              </w:rPr>
              <w:lastRenderedPageBreak/>
              <w:t>Appendix E</w:t>
            </w:r>
          </w:p>
        </w:tc>
      </w:tr>
      <w:tr w:rsidR="00771848" w14:paraId="0CE84AE5" w14:textId="77777777" w:rsidTr="004A0C6F">
        <w:trPr>
          <w:cantSplit/>
        </w:trPr>
        <w:tc>
          <w:tcPr>
            <w:tcW w:w="15624" w:type="dxa"/>
            <w:gridSpan w:val="10"/>
          </w:tcPr>
          <w:p w14:paraId="3F8C8572" w14:textId="77777777" w:rsidR="00771848" w:rsidRPr="00354F17" w:rsidRDefault="00771848" w:rsidP="004A0C6F">
            <w:pPr>
              <w:widowControl w:val="0"/>
              <w:rPr>
                <w:rFonts w:cs="Arial"/>
                <w:b/>
                <w:sz w:val="20"/>
              </w:rPr>
            </w:pPr>
            <w:r w:rsidRPr="00354F17">
              <w:rPr>
                <w:rFonts w:cs="Arial"/>
                <w:b/>
                <w:sz w:val="20"/>
              </w:rPr>
              <w:t>PURCHASING CARD DAILY LOG</w:t>
            </w:r>
          </w:p>
        </w:tc>
      </w:tr>
      <w:tr w:rsidR="00771848" w14:paraId="2BE57ACD" w14:textId="77777777" w:rsidTr="004A0C6F">
        <w:tc>
          <w:tcPr>
            <w:tcW w:w="993" w:type="dxa"/>
          </w:tcPr>
          <w:p w14:paraId="468DFCEC" w14:textId="77777777" w:rsidR="00771848" w:rsidRDefault="00771848" w:rsidP="004A0C6F">
            <w:pPr>
              <w:widowControl w:val="0"/>
              <w:rPr>
                <w:rFonts w:cs="Arial"/>
                <w:sz w:val="20"/>
              </w:rPr>
            </w:pPr>
          </w:p>
        </w:tc>
        <w:tc>
          <w:tcPr>
            <w:tcW w:w="993" w:type="dxa"/>
          </w:tcPr>
          <w:p w14:paraId="502CB962" w14:textId="77777777" w:rsidR="00771848" w:rsidRDefault="00771848" w:rsidP="004A0C6F">
            <w:pPr>
              <w:widowControl w:val="0"/>
              <w:rPr>
                <w:rFonts w:cs="Arial"/>
                <w:sz w:val="20"/>
              </w:rPr>
            </w:pPr>
          </w:p>
        </w:tc>
        <w:tc>
          <w:tcPr>
            <w:tcW w:w="2568" w:type="dxa"/>
          </w:tcPr>
          <w:p w14:paraId="5ED0C1A9" w14:textId="77777777" w:rsidR="00771848" w:rsidRDefault="00771848" w:rsidP="004A0C6F">
            <w:pPr>
              <w:widowControl w:val="0"/>
              <w:rPr>
                <w:rFonts w:cs="Arial"/>
                <w:sz w:val="20"/>
              </w:rPr>
            </w:pPr>
          </w:p>
        </w:tc>
        <w:tc>
          <w:tcPr>
            <w:tcW w:w="3911" w:type="dxa"/>
          </w:tcPr>
          <w:p w14:paraId="09A2612A" w14:textId="77777777" w:rsidR="00771848" w:rsidRDefault="00771848" w:rsidP="004A0C6F">
            <w:pPr>
              <w:widowControl w:val="0"/>
              <w:rPr>
                <w:rFonts w:cs="Arial"/>
                <w:sz w:val="20"/>
              </w:rPr>
            </w:pPr>
          </w:p>
        </w:tc>
        <w:tc>
          <w:tcPr>
            <w:tcW w:w="2190" w:type="dxa"/>
          </w:tcPr>
          <w:p w14:paraId="357649E5" w14:textId="77777777" w:rsidR="00771848" w:rsidRDefault="00771848" w:rsidP="004A0C6F">
            <w:pPr>
              <w:widowControl w:val="0"/>
              <w:rPr>
                <w:rFonts w:cs="Arial"/>
                <w:sz w:val="20"/>
              </w:rPr>
            </w:pPr>
          </w:p>
        </w:tc>
        <w:tc>
          <w:tcPr>
            <w:tcW w:w="993" w:type="dxa"/>
          </w:tcPr>
          <w:p w14:paraId="15FDB487" w14:textId="77777777" w:rsidR="00771848" w:rsidRDefault="00771848" w:rsidP="004A0C6F">
            <w:pPr>
              <w:widowControl w:val="0"/>
              <w:rPr>
                <w:rFonts w:cs="Arial"/>
                <w:sz w:val="20"/>
              </w:rPr>
            </w:pPr>
          </w:p>
        </w:tc>
        <w:tc>
          <w:tcPr>
            <w:tcW w:w="993" w:type="dxa"/>
          </w:tcPr>
          <w:p w14:paraId="41036CD2" w14:textId="77777777" w:rsidR="00771848" w:rsidRDefault="00771848" w:rsidP="004A0C6F">
            <w:pPr>
              <w:widowControl w:val="0"/>
              <w:rPr>
                <w:rFonts w:cs="Arial"/>
                <w:sz w:val="20"/>
              </w:rPr>
            </w:pPr>
          </w:p>
        </w:tc>
        <w:tc>
          <w:tcPr>
            <w:tcW w:w="993" w:type="dxa"/>
          </w:tcPr>
          <w:p w14:paraId="3B727C98" w14:textId="77777777" w:rsidR="00771848" w:rsidRDefault="00771848" w:rsidP="004A0C6F">
            <w:pPr>
              <w:widowControl w:val="0"/>
              <w:rPr>
                <w:rFonts w:cs="Arial"/>
                <w:sz w:val="20"/>
              </w:rPr>
            </w:pPr>
          </w:p>
        </w:tc>
        <w:tc>
          <w:tcPr>
            <w:tcW w:w="993" w:type="dxa"/>
          </w:tcPr>
          <w:p w14:paraId="3222B7EC" w14:textId="77777777" w:rsidR="00771848" w:rsidRDefault="00771848" w:rsidP="004A0C6F">
            <w:pPr>
              <w:widowControl w:val="0"/>
              <w:rPr>
                <w:rFonts w:cs="Arial"/>
                <w:sz w:val="20"/>
              </w:rPr>
            </w:pPr>
          </w:p>
        </w:tc>
        <w:tc>
          <w:tcPr>
            <w:tcW w:w="997" w:type="dxa"/>
          </w:tcPr>
          <w:p w14:paraId="78F6B75E" w14:textId="77777777" w:rsidR="00771848" w:rsidRDefault="00771848" w:rsidP="004A0C6F">
            <w:pPr>
              <w:widowControl w:val="0"/>
              <w:rPr>
                <w:rFonts w:cs="Arial"/>
                <w:sz w:val="20"/>
              </w:rPr>
            </w:pPr>
          </w:p>
        </w:tc>
      </w:tr>
      <w:tr w:rsidR="00771848" w14:paraId="12D3B8E0" w14:textId="77777777" w:rsidTr="004A0C6F">
        <w:trPr>
          <w:trHeight w:val="270"/>
        </w:trPr>
        <w:tc>
          <w:tcPr>
            <w:tcW w:w="993" w:type="dxa"/>
          </w:tcPr>
          <w:p w14:paraId="1DA4C272" w14:textId="77777777" w:rsidR="00771848" w:rsidRDefault="00771848" w:rsidP="004A0C6F">
            <w:pPr>
              <w:widowControl w:val="0"/>
              <w:jc w:val="right"/>
              <w:rPr>
                <w:rFonts w:cs="Arial"/>
                <w:sz w:val="20"/>
              </w:rPr>
            </w:pPr>
            <w:r>
              <w:rPr>
                <w:rFonts w:cs="Arial"/>
                <w:sz w:val="20"/>
              </w:rPr>
              <w:t>NAME</w:t>
            </w:r>
          </w:p>
        </w:tc>
        <w:tc>
          <w:tcPr>
            <w:tcW w:w="993" w:type="dxa"/>
            <w:tcBorders>
              <w:bottom w:val="single" w:sz="12" w:space="0" w:color="auto"/>
            </w:tcBorders>
          </w:tcPr>
          <w:p w14:paraId="54C45D30" w14:textId="77777777" w:rsidR="00771848" w:rsidRDefault="00771848" w:rsidP="004A0C6F">
            <w:pPr>
              <w:widowControl w:val="0"/>
              <w:rPr>
                <w:rFonts w:cs="Arial"/>
                <w:sz w:val="20"/>
              </w:rPr>
            </w:pPr>
          </w:p>
        </w:tc>
        <w:tc>
          <w:tcPr>
            <w:tcW w:w="2568" w:type="dxa"/>
            <w:tcBorders>
              <w:bottom w:val="single" w:sz="12" w:space="0" w:color="auto"/>
            </w:tcBorders>
          </w:tcPr>
          <w:p w14:paraId="0C37E91C" w14:textId="77777777" w:rsidR="00771848" w:rsidRDefault="00771848" w:rsidP="004A0C6F">
            <w:pPr>
              <w:widowControl w:val="0"/>
              <w:rPr>
                <w:rFonts w:cs="Arial"/>
                <w:sz w:val="20"/>
              </w:rPr>
            </w:pPr>
          </w:p>
        </w:tc>
        <w:tc>
          <w:tcPr>
            <w:tcW w:w="3911" w:type="dxa"/>
          </w:tcPr>
          <w:p w14:paraId="57F69583" w14:textId="77777777" w:rsidR="00771848" w:rsidRDefault="00771848" w:rsidP="004A0C6F">
            <w:pPr>
              <w:widowControl w:val="0"/>
              <w:rPr>
                <w:rFonts w:cs="Arial"/>
                <w:sz w:val="20"/>
              </w:rPr>
            </w:pPr>
          </w:p>
        </w:tc>
        <w:tc>
          <w:tcPr>
            <w:tcW w:w="2190" w:type="dxa"/>
          </w:tcPr>
          <w:p w14:paraId="29D2A13A" w14:textId="77777777" w:rsidR="00771848" w:rsidRDefault="00771848" w:rsidP="004A0C6F">
            <w:pPr>
              <w:widowControl w:val="0"/>
              <w:jc w:val="right"/>
              <w:rPr>
                <w:rFonts w:cs="Arial"/>
                <w:sz w:val="20"/>
              </w:rPr>
            </w:pPr>
            <w:r>
              <w:rPr>
                <w:rFonts w:cs="Arial"/>
                <w:sz w:val="20"/>
              </w:rPr>
              <w:t>DEPARTMENT:</w:t>
            </w:r>
          </w:p>
        </w:tc>
        <w:tc>
          <w:tcPr>
            <w:tcW w:w="993" w:type="dxa"/>
            <w:tcBorders>
              <w:bottom w:val="single" w:sz="12" w:space="0" w:color="auto"/>
            </w:tcBorders>
          </w:tcPr>
          <w:p w14:paraId="107FF15C" w14:textId="77777777" w:rsidR="00771848" w:rsidRDefault="00771848" w:rsidP="004A0C6F">
            <w:pPr>
              <w:widowControl w:val="0"/>
              <w:rPr>
                <w:rFonts w:cs="Arial"/>
                <w:sz w:val="20"/>
              </w:rPr>
            </w:pPr>
          </w:p>
        </w:tc>
        <w:tc>
          <w:tcPr>
            <w:tcW w:w="993" w:type="dxa"/>
            <w:tcBorders>
              <w:bottom w:val="single" w:sz="12" w:space="0" w:color="auto"/>
            </w:tcBorders>
          </w:tcPr>
          <w:p w14:paraId="175B0E3F" w14:textId="77777777" w:rsidR="00771848" w:rsidRDefault="00771848" w:rsidP="004A0C6F">
            <w:pPr>
              <w:widowControl w:val="0"/>
              <w:rPr>
                <w:rFonts w:cs="Arial"/>
                <w:sz w:val="20"/>
              </w:rPr>
            </w:pPr>
          </w:p>
        </w:tc>
        <w:tc>
          <w:tcPr>
            <w:tcW w:w="993" w:type="dxa"/>
            <w:tcBorders>
              <w:bottom w:val="single" w:sz="12" w:space="0" w:color="auto"/>
            </w:tcBorders>
          </w:tcPr>
          <w:p w14:paraId="1B3E46BA" w14:textId="77777777" w:rsidR="00771848" w:rsidRDefault="00771848" w:rsidP="004A0C6F">
            <w:pPr>
              <w:widowControl w:val="0"/>
              <w:rPr>
                <w:rFonts w:cs="Arial"/>
                <w:sz w:val="20"/>
              </w:rPr>
            </w:pPr>
          </w:p>
        </w:tc>
        <w:tc>
          <w:tcPr>
            <w:tcW w:w="993" w:type="dxa"/>
            <w:tcBorders>
              <w:bottom w:val="single" w:sz="12" w:space="0" w:color="auto"/>
            </w:tcBorders>
          </w:tcPr>
          <w:p w14:paraId="3F2C1E1E" w14:textId="77777777" w:rsidR="00771848" w:rsidRDefault="00771848" w:rsidP="004A0C6F">
            <w:pPr>
              <w:widowControl w:val="0"/>
              <w:rPr>
                <w:rFonts w:cs="Arial"/>
                <w:sz w:val="20"/>
              </w:rPr>
            </w:pPr>
          </w:p>
        </w:tc>
        <w:tc>
          <w:tcPr>
            <w:tcW w:w="997" w:type="dxa"/>
          </w:tcPr>
          <w:p w14:paraId="1A8C48DB" w14:textId="77777777" w:rsidR="00771848" w:rsidRDefault="00771848" w:rsidP="004A0C6F">
            <w:pPr>
              <w:widowControl w:val="0"/>
              <w:rPr>
                <w:rFonts w:cs="Arial"/>
                <w:sz w:val="20"/>
              </w:rPr>
            </w:pPr>
          </w:p>
        </w:tc>
      </w:tr>
      <w:tr w:rsidR="00771848" w14:paraId="6BD4DCF7" w14:textId="77777777" w:rsidTr="004A0C6F">
        <w:tc>
          <w:tcPr>
            <w:tcW w:w="993" w:type="dxa"/>
          </w:tcPr>
          <w:p w14:paraId="5F682F82" w14:textId="77777777" w:rsidR="00771848" w:rsidRDefault="00771848" w:rsidP="004A0C6F">
            <w:pPr>
              <w:widowControl w:val="0"/>
              <w:jc w:val="right"/>
              <w:rPr>
                <w:rFonts w:cs="Arial"/>
                <w:sz w:val="20"/>
              </w:rPr>
            </w:pPr>
          </w:p>
        </w:tc>
        <w:tc>
          <w:tcPr>
            <w:tcW w:w="993" w:type="dxa"/>
          </w:tcPr>
          <w:p w14:paraId="3AF368AA" w14:textId="77777777" w:rsidR="00771848" w:rsidRDefault="00771848" w:rsidP="004A0C6F">
            <w:pPr>
              <w:widowControl w:val="0"/>
              <w:rPr>
                <w:rFonts w:cs="Arial"/>
                <w:sz w:val="20"/>
              </w:rPr>
            </w:pPr>
          </w:p>
        </w:tc>
        <w:tc>
          <w:tcPr>
            <w:tcW w:w="2568" w:type="dxa"/>
          </w:tcPr>
          <w:p w14:paraId="270324D1" w14:textId="77777777" w:rsidR="00771848" w:rsidRDefault="00771848" w:rsidP="004A0C6F">
            <w:pPr>
              <w:widowControl w:val="0"/>
              <w:rPr>
                <w:rFonts w:cs="Arial"/>
                <w:sz w:val="20"/>
              </w:rPr>
            </w:pPr>
          </w:p>
        </w:tc>
        <w:tc>
          <w:tcPr>
            <w:tcW w:w="3911" w:type="dxa"/>
          </w:tcPr>
          <w:p w14:paraId="3EA81E59" w14:textId="77777777" w:rsidR="00771848" w:rsidRDefault="00771848" w:rsidP="004A0C6F">
            <w:pPr>
              <w:widowControl w:val="0"/>
              <w:rPr>
                <w:rFonts w:cs="Arial"/>
                <w:sz w:val="20"/>
              </w:rPr>
            </w:pPr>
          </w:p>
        </w:tc>
        <w:tc>
          <w:tcPr>
            <w:tcW w:w="2190" w:type="dxa"/>
          </w:tcPr>
          <w:p w14:paraId="52A10D8E" w14:textId="77777777" w:rsidR="00771848" w:rsidRDefault="00771848" w:rsidP="004A0C6F">
            <w:pPr>
              <w:widowControl w:val="0"/>
              <w:rPr>
                <w:rFonts w:cs="Arial"/>
                <w:sz w:val="20"/>
              </w:rPr>
            </w:pPr>
          </w:p>
        </w:tc>
        <w:tc>
          <w:tcPr>
            <w:tcW w:w="993" w:type="dxa"/>
          </w:tcPr>
          <w:p w14:paraId="0791D688" w14:textId="77777777" w:rsidR="00771848" w:rsidRDefault="00771848" w:rsidP="004A0C6F">
            <w:pPr>
              <w:widowControl w:val="0"/>
              <w:rPr>
                <w:rFonts w:cs="Arial"/>
                <w:sz w:val="20"/>
              </w:rPr>
            </w:pPr>
          </w:p>
        </w:tc>
        <w:tc>
          <w:tcPr>
            <w:tcW w:w="993" w:type="dxa"/>
          </w:tcPr>
          <w:p w14:paraId="00DFE000" w14:textId="77777777" w:rsidR="00771848" w:rsidRDefault="00771848" w:rsidP="004A0C6F">
            <w:pPr>
              <w:widowControl w:val="0"/>
              <w:rPr>
                <w:rFonts w:cs="Arial"/>
                <w:sz w:val="20"/>
              </w:rPr>
            </w:pPr>
          </w:p>
        </w:tc>
        <w:tc>
          <w:tcPr>
            <w:tcW w:w="993" w:type="dxa"/>
          </w:tcPr>
          <w:p w14:paraId="27A10325" w14:textId="77777777" w:rsidR="00771848" w:rsidRDefault="00771848" w:rsidP="004A0C6F">
            <w:pPr>
              <w:widowControl w:val="0"/>
              <w:rPr>
                <w:rFonts w:cs="Arial"/>
                <w:sz w:val="20"/>
              </w:rPr>
            </w:pPr>
          </w:p>
        </w:tc>
        <w:tc>
          <w:tcPr>
            <w:tcW w:w="993" w:type="dxa"/>
          </w:tcPr>
          <w:p w14:paraId="67025D2F" w14:textId="77777777" w:rsidR="00771848" w:rsidRDefault="00771848" w:rsidP="004A0C6F">
            <w:pPr>
              <w:widowControl w:val="0"/>
              <w:rPr>
                <w:rFonts w:cs="Arial"/>
                <w:sz w:val="20"/>
              </w:rPr>
            </w:pPr>
          </w:p>
        </w:tc>
        <w:tc>
          <w:tcPr>
            <w:tcW w:w="997" w:type="dxa"/>
          </w:tcPr>
          <w:p w14:paraId="60BDC900" w14:textId="77777777" w:rsidR="00771848" w:rsidRDefault="00771848" w:rsidP="004A0C6F">
            <w:pPr>
              <w:widowControl w:val="0"/>
              <w:rPr>
                <w:rFonts w:cs="Arial"/>
                <w:sz w:val="20"/>
              </w:rPr>
            </w:pPr>
          </w:p>
        </w:tc>
      </w:tr>
      <w:tr w:rsidR="00771848" w14:paraId="4197E8B6" w14:textId="77777777" w:rsidTr="004A0C6F">
        <w:trPr>
          <w:trHeight w:val="270"/>
        </w:trPr>
        <w:tc>
          <w:tcPr>
            <w:tcW w:w="993" w:type="dxa"/>
          </w:tcPr>
          <w:p w14:paraId="602DD302" w14:textId="77777777" w:rsidR="00771848" w:rsidRDefault="00771848" w:rsidP="004A0C6F">
            <w:pPr>
              <w:widowControl w:val="0"/>
              <w:jc w:val="right"/>
              <w:rPr>
                <w:rFonts w:cs="Arial"/>
                <w:sz w:val="20"/>
              </w:rPr>
            </w:pPr>
            <w:r>
              <w:rPr>
                <w:rFonts w:cs="Arial"/>
                <w:sz w:val="20"/>
              </w:rPr>
              <w:t>DATE:</w:t>
            </w:r>
          </w:p>
        </w:tc>
        <w:tc>
          <w:tcPr>
            <w:tcW w:w="993" w:type="dxa"/>
          </w:tcPr>
          <w:p w14:paraId="5904E77D" w14:textId="77777777" w:rsidR="00771848" w:rsidRDefault="00771848" w:rsidP="004A0C6F">
            <w:pPr>
              <w:widowControl w:val="0"/>
              <w:jc w:val="right"/>
              <w:rPr>
                <w:rFonts w:cs="Arial"/>
                <w:sz w:val="20"/>
              </w:rPr>
            </w:pPr>
            <w:r>
              <w:rPr>
                <w:rFonts w:cs="Arial"/>
                <w:sz w:val="20"/>
              </w:rPr>
              <w:t>START</w:t>
            </w:r>
          </w:p>
        </w:tc>
        <w:tc>
          <w:tcPr>
            <w:tcW w:w="2568" w:type="dxa"/>
            <w:tcBorders>
              <w:bottom w:val="single" w:sz="12" w:space="0" w:color="auto"/>
            </w:tcBorders>
          </w:tcPr>
          <w:p w14:paraId="2C31989A" w14:textId="77777777" w:rsidR="00771848" w:rsidRDefault="00771848" w:rsidP="004A0C6F">
            <w:pPr>
              <w:widowControl w:val="0"/>
              <w:rPr>
                <w:rFonts w:cs="Arial"/>
                <w:sz w:val="20"/>
              </w:rPr>
            </w:pPr>
          </w:p>
        </w:tc>
        <w:tc>
          <w:tcPr>
            <w:tcW w:w="3911" w:type="dxa"/>
          </w:tcPr>
          <w:p w14:paraId="05B81EE5" w14:textId="77777777" w:rsidR="00771848" w:rsidRDefault="00771848" w:rsidP="004A0C6F">
            <w:pPr>
              <w:widowControl w:val="0"/>
              <w:rPr>
                <w:rFonts w:cs="Arial"/>
                <w:sz w:val="20"/>
              </w:rPr>
            </w:pPr>
          </w:p>
        </w:tc>
        <w:tc>
          <w:tcPr>
            <w:tcW w:w="2190" w:type="dxa"/>
          </w:tcPr>
          <w:p w14:paraId="0385ED98" w14:textId="77777777" w:rsidR="00771848" w:rsidRDefault="00771848" w:rsidP="004A0C6F">
            <w:pPr>
              <w:widowControl w:val="0"/>
              <w:jc w:val="right"/>
              <w:rPr>
                <w:rFonts w:cs="Arial"/>
                <w:sz w:val="20"/>
              </w:rPr>
            </w:pPr>
            <w:r>
              <w:rPr>
                <w:rFonts w:cs="Arial"/>
                <w:sz w:val="20"/>
              </w:rPr>
              <w:t>PHONE:</w:t>
            </w:r>
          </w:p>
        </w:tc>
        <w:tc>
          <w:tcPr>
            <w:tcW w:w="993" w:type="dxa"/>
            <w:tcBorders>
              <w:bottom w:val="single" w:sz="12" w:space="0" w:color="auto"/>
            </w:tcBorders>
          </w:tcPr>
          <w:p w14:paraId="43F88EC0" w14:textId="77777777" w:rsidR="00771848" w:rsidRDefault="00771848" w:rsidP="004A0C6F">
            <w:pPr>
              <w:widowControl w:val="0"/>
              <w:rPr>
                <w:rFonts w:cs="Arial"/>
                <w:sz w:val="20"/>
              </w:rPr>
            </w:pPr>
          </w:p>
        </w:tc>
        <w:tc>
          <w:tcPr>
            <w:tcW w:w="993" w:type="dxa"/>
            <w:tcBorders>
              <w:bottom w:val="single" w:sz="12" w:space="0" w:color="auto"/>
            </w:tcBorders>
          </w:tcPr>
          <w:p w14:paraId="31892DDF" w14:textId="77777777" w:rsidR="00771848" w:rsidRDefault="00771848" w:rsidP="004A0C6F">
            <w:pPr>
              <w:widowControl w:val="0"/>
              <w:rPr>
                <w:rFonts w:cs="Arial"/>
                <w:sz w:val="20"/>
              </w:rPr>
            </w:pPr>
          </w:p>
        </w:tc>
        <w:tc>
          <w:tcPr>
            <w:tcW w:w="993" w:type="dxa"/>
            <w:tcBorders>
              <w:bottom w:val="single" w:sz="12" w:space="0" w:color="auto"/>
            </w:tcBorders>
          </w:tcPr>
          <w:p w14:paraId="76B1A0D8" w14:textId="77777777" w:rsidR="00771848" w:rsidRDefault="00771848" w:rsidP="004A0C6F">
            <w:pPr>
              <w:widowControl w:val="0"/>
              <w:rPr>
                <w:rFonts w:cs="Arial"/>
                <w:sz w:val="20"/>
              </w:rPr>
            </w:pPr>
          </w:p>
        </w:tc>
        <w:tc>
          <w:tcPr>
            <w:tcW w:w="993" w:type="dxa"/>
            <w:tcBorders>
              <w:bottom w:val="single" w:sz="12" w:space="0" w:color="auto"/>
            </w:tcBorders>
          </w:tcPr>
          <w:p w14:paraId="177480B2" w14:textId="77777777" w:rsidR="00771848" w:rsidRDefault="00771848" w:rsidP="004A0C6F">
            <w:pPr>
              <w:widowControl w:val="0"/>
              <w:rPr>
                <w:rFonts w:cs="Arial"/>
                <w:sz w:val="20"/>
              </w:rPr>
            </w:pPr>
          </w:p>
        </w:tc>
        <w:tc>
          <w:tcPr>
            <w:tcW w:w="997" w:type="dxa"/>
          </w:tcPr>
          <w:p w14:paraId="6B79FAD0" w14:textId="77777777" w:rsidR="00771848" w:rsidRDefault="00771848" w:rsidP="004A0C6F">
            <w:pPr>
              <w:widowControl w:val="0"/>
              <w:rPr>
                <w:rFonts w:cs="Arial"/>
                <w:sz w:val="20"/>
              </w:rPr>
            </w:pPr>
          </w:p>
        </w:tc>
      </w:tr>
      <w:tr w:rsidR="00771848" w14:paraId="52C94871" w14:textId="77777777" w:rsidTr="004A0C6F">
        <w:tc>
          <w:tcPr>
            <w:tcW w:w="993" w:type="dxa"/>
          </w:tcPr>
          <w:p w14:paraId="7BC75E5D" w14:textId="77777777" w:rsidR="00771848" w:rsidRDefault="00771848" w:rsidP="004A0C6F">
            <w:pPr>
              <w:widowControl w:val="0"/>
              <w:jc w:val="right"/>
              <w:rPr>
                <w:rFonts w:cs="Arial"/>
                <w:sz w:val="20"/>
              </w:rPr>
            </w:pPr>
          </w:p>
        </w:tc>
        <w:tc>
          <w:tcPr>
            <w:tcW w:w="993" w:type="dxa"/>
          </w:tcPr>
          <w:p w14:paraId="2A7C043B" w14:textId="77777777" w:rsidR="00771848" w:rsidRDefault="00771848" w:rsidP="004A0C6F">
            <w:pPr>
              <w:widowControl w:val="0"/>
              <w:jc w:val="right"/>
              <w:rPr>
                <w:rFonts w:cs="Arial"/>
                <w:sz w:val="20"/>
              </w:rPr>
            </w:pPr>
          </w:p>
        </w:tc>
        <w:tc>
          <w:tcPr>
            <w:tcW w:w="2568" w:type="dxa"/>
          </w:tcPr>
          <w:p w14:paraId="72BB1B61" w14:textId="77777777" w:rsidR="00771848" w:rsidRDefault="00771848" w:rsidP="004A0C6F">
            <w:pPr>
              <w:widowControl w:val="0"/>
              <w:rPr>
                <w:rFonts w:cs="Arial"/>
                <w:sz w:val="20"/>
              </w:rPr>
            </w:pPr>
          </w:p>
        </w:tc>
        <w:tc>
          <w:tcPr>
            <w:tcW w:w="3911" w:type="dxa"/>
          </w:tcPr>
          <w:p w14:paraId="0F16512D" w14:textId="77777777" w:rsidR="00771848" w:rsidRDefault="00771848" w:rsidP="004A0C6F">
            <w:pPr>
              <w:widowControl w:val="0"/>
              <w:rPr>
                <w:rFonts w:cs="Arial"/>
                <w:sz w:val="20"/>
              </w:rPr>
            </w:pPr>
          </w:p>
        </w:tc>
        <w:tc>
          <w:tcPr>
            <w:tcW w:w="2190" w:type="dxa"/>
          </w:tcPr>
          <w:p w14:paraId="6634E56A" w14:textId="77777777" w:rsidR="00771848" w:rsidRDefault="00771848" w:rsidP="004A0C6F">
            <w:pPr>
              <w:widowControl w:val="0"/>
              <w:rPr>
                <w:rFonts w:cs="Arial"/>
                <w:sz w:val="20"/>
              </w:rPr>
            </w:pPr>
          </w:p>
        </w:tc>
        <w:tc>
          <w:tcPr>
            <w:tcW w:w="993" w:type="dxa"/>
          </w:tcPr>
          <w:p w14:paraId="16520AF2" w14:textId="77777777" w:rsidR="00771848" w:rsidRDefault="00771848" w:rsidP="004A0C6F">
            <w:pPr>
              <w:widowControl w:val="0"/>
              <w:rPr>
                <w:rFonts w:cs="Arial"/>
                <w:sz w:val="20"/>
              </w:rPr>
            </w:pPr>
          </w:p>
        </w:tc>
        <w:tc>
          <w:tcPr>
            <w:tcW w:w="993" w:type="dxa"/>
          </w:tcPr>
          <w:p w14:paraId="647AADEB" w14:textId="77777777" w:rsidR="00771848" w:rsidRDefault="00771848" w:rsidP="004A0C6F">
            <w:pPr>
              <w:widowControl w:val="0"/>
              <w:rPr>
                <w:rFonts w:cs="Arial"/>
                <w:sz w:val="20"/>
              </w:rPr>
            </w:pPr>
          </w:p>
        </w:tc>
        <w:tc>
          <w:tcPr>
            <w:tcW w:w="993" w:type="dxa"/>
          </w:tcPr>
          <w:p w14:paraId="516EFF90" w14:textId="77777777" w:rsidR="00771848" w:rsidRDefault="00771848" w:rsidP="004A0C6F">
            <w:pPr>
              <w:widowControl w:val="0"/>
              <w:rPr>
                <w:rFonts w:cs="Arial"/>
                <w:sz w:val="20"/>
              </w:rPr>
            </w:pPr>
          </w:p>
        </w:tc>
        <w:tc>
          <w:tcPr>
            <w:tcW w:w="993" w:type="dxa"/>
          </w:tcPr>
          <w:p w14:paraId="2A4F266F" w14:textId="77777777" w:rsidR="00771848" w:rsidRDefault="00771848" w:rsidP="004A0C6F">
            <w:pPr>
              <w:widowControl w:val="0"/>
              <w:rPr>
                <w:rFonts w:cs="Arial"/>
                <w:sz w:val="20"/>
              </w:rPr>
            </w:pPr>
          </w:p>
        </w:tc>
        <w:tc>
          <w:tcPr>
            <w:tcW w:w="997" w:type="dxa"/>
          </w:tcPr>
          <w:p w14:paraId="3982321D" w14:textId="77777777" w:rsidR="00771848" w:rsidRDefault="00771848" w:rsidP="004A0C6F">
            <w:pPr>
              <w:widowControl w:val="0"/>
              <w:rPr>
                <w:rFonts w:cs="Arial"/>
                <w:sz w:val="20"/>
              </w:rPr>
            </w:pPr>
          </w:p>
        </w:tc>
      </w:tr>
      <w:tr w:rsidR="00771848" w14:paraId="4D925F30" w14:textId="77777777" w:rsidTr="004A0C6F">
        <w:trPr>
          <w:trHeight w:val="270"/>
        </w:trPr>
        <w:tc>
          <w:tcPr>
            <w:tcW w:w="993" w:type="dxa"/>
          </w:tcPr>
          <w:p w14:paraId="0EED02F3" w14:textId="77777777" w:rsidR="00771848" w:rsidRDefault="00771848" w:rsidP="004A0C6F">
            <w:pPr>
              <w:widowControl w:val="0"/>
              <w:jc w:val="right"/>
              <w:rPr>
                <w:rFonts w:cs="Arial"/>
                <w:sz w:val="20"/>
              </w:rPr>
            </w:pPr>
          </w:p>
        </w:tc>
        <w:tc>
          <w:tcPr>
            <w:tcW w:w="993" w:type="dxa"/>
          </w:tcPr>
          <w:p w14:paraId="3596ED55" w14:textId="77777777" w:rsidR="00771848" w:rsidRDefault="00771848" w:rsidP="004A0C6F">
            <w:pPr>
              <w:widowControl w:val="0"/>
              <w:jc w:val="right"/>
              <w:rPr>
                <w:rFonts w:cs="Arial"/>
                <w:sz w:val="20"/>
              </w:rPr>
            </w:pPr>
            <w:r>
              <w:rPr>
                <w:rFonts w:cs="Arial"/>
                <w:sz w:val="20"/>
              </w:rPr>
              <w:t>FINISH</w:t>
            </w:r>
          </w:p>
        </w:tc>
        <w:tc>
          <w:tcPr>
            <w:tcW w:w="2568" w:type="dxa"/>
            <w:tcBorders>
              <w:bottom w:val="single" w:sz="12" w:space="0" w:color="auto"/>
            </w:tcBorders>
          </w:tcPr>
          <w:p w14:paraId="7A1BB389" w14:textId="77777777" w:rsidR="00771848" w:rsidRDefault="00771848" w:rsidP="004A0C6F">
            <w:pPr>
              <w:widowControl w:val="0"/>
              <w:rPr>
                <w:rFonts w:cs="Arial"/>
                <w:sz w:val="20"/>
              </w:rPr>
            </w:pPr>
          </w:p>
        </w:tc>
        <w:tc>
          <w:tcPr>
            <w:tcW w:w="3911" w:type="dxa"/>
          </w:tcPr>
          <w:p w14:paraId="13C390EC" w14:textId="77777777" w:rsidR="00771848" w:rsidRDefault="00771848" w:rsidP="004A0C6F">
            <w:pPr>
              <w:widowControl w:val="0"/>
              <w:rPr>
                <w:rFonts w:cs="Arial"/>
                <w:sz w:val="20"/>
              </w:rPr>
            </w:pPr>
          </w:p>
        </w:tc>
        <w:tc>
          <w:tcPr>
            <w:tcW w:w="2190" w:type="dxa"/>
          </w:tcPr>
          <w:p w14:paraId="509B74D7" w14:textId="77777777" w:rsidR="00771848" w:rsidRDefault="00771848" w:rsidP="004A0C6F">
            <w:pPr>
              <w:widowControl w:val="0"/>
              <w:rPr>
                <w:rFonts w:cs="Arial"/>
                <w:sz w:val="20"/>
              </w:rPr>
            </w:pPr>
          </w:p>
        </w:tc>
        <w:tc>
          <w:tcPr>
            <w:tcW w:w="993" w:type="dxa"/>
          </w:tcPr>
          <w:p w14:paraId="76DE4467" w14:textId="77777777" w:rsidR="00771848" w:rsidRDefault="00771848" w:rsidP="004A0C6F">
            <w:pPr>
              <w:widowControl w:val="0"/>
              <w:rPr>
                <w:rFonts w:cs="Arial"/>
                <w:sz w:val="20"/>
              </w:rPr>
            </w:pPr>
          </w:p>
        </w:tc>
        <w:tc>
          <w:tcPr>
            <w:tcW w:w="993" w:type="dxa"/>
          </w:tcPr>
          <w:p w14:paraId="47F31DA0" w14:textId="77777777" w:rsidR="00771848" w:rsidRDefault="00771848" w:rsidP="004A0C6F">
            <w:pPr>
              <w:widowControl w:val="0"/>
              <w:rPr>
                <w:rFonts w:cs="Arial"/>
                <w:sz w:val="20"/>
              </w:rPr>
            </w:pPr>
          </w:p>
        </w:tc>
        <w:tc>
          <w:tcPr>
            <w:tcW w:w="993" w:type="dxa"/>
          </w:tcPr>
          <w:p w14:paraId="54C466DB" w14:textId="77777777" w:rsidR="00771848" w:rsidRDefault="00771848" w:rsidP="004A0C6F">
            <w:pPr>
              <w:widowControl w:val="0"/>
              <w:rPr>
                <w:rFonts w:cs="Arial"/>
                <w:sz w:val="20"/>
              </w:rPr>
            </w:pPr>
          </w:p>
        </w:tc>
        <w:tc>
          <w:tcPr>
            <w:tcW w:w="993" w:type="dxa"/>
          </w:tcPr>
          <w:p w14:paraId="0DAAB056" w14:textId="77777777" w:rsidR="00771848" w:rsidRDefault="00771848" w:rsidP="004A0C6F">
            <w:pPr>
              <w:widowControl w:val="0"/>
              <w:rPr>
                <w:rFonts w:cs="Arial"/>
                <w:sz w:val="20"/>
              </w:rPr>
            </w:pPr>
          </w:p>
        </w:tc>
        <w:tc>
          <w:tcPr>
            <w:tcW w:w="997" w:type="dxa"/>
          </w:tcPr>
          <w:p w14:paraId="683B7F5F" w14:textId="77777777" w:rsidR="00771848" w:rsidRDefault="00771848" w:rsidP="004A0C6F">
            <w:pPr>
              <w:widowControl w:val="0"/>
              <w:rPr>
                <w:rFonts w:cs="Arial"/>
                <w:sz w:val="20"/>
              </w:rPr>
            </w:pPr>
          </w:p>
        </w:tc>
      </w:tr>
      <w:tr w:rsidR="00771848" w14:paraId="59F3B473" w14:textId="77777777" w:rsidTr="004A0C6F">
        <w:tc>
          <w:tcPr>
            <w:tcW w:w="993" w:type="dxa"/>
          </w:tcPr>
          <w:p w14:paraId="035AA210" w14:textId="77777777" w:rsidR="00771848" w:rsidRDefault="00771848" w:rsidP="004A0C6F">
            <w:pPr>
              <w:widowControl w:val="0"/>
              <w:rPr>
                <w:rFonts w:cs="Arial"/>
                <w:sz w:val="20"/>
              </w:rPr>
            </w:pPr>
          </w:p>
        </w:tc>
        <w:tc>
          <w:tcPr>
            <w:tcW w:w="993" w:type="dxa"/>
          </w:tcPr>
          <w:p w14:paraId="4707E953" w14:textId="77777777" w:rsidR="00771848" w:rsidRDefault="00771848" w:rsidP="004A0C6F">
            <w:pPr>
              <w:widowControl w:val="0"/>
              <w:rPr>
                <w:rFonts w:cs="Arial"/>
                <w:sz w:val="20"/>
              </w:rPr>
            </w:pPr>
          </w:p>
        </w:tc>
        <w:tc>
          <w:tcPr>
            <w:tcW w:w="2568" w:type="dxa"/>
          </w:tcPr>
          <w:p w14:paraId="158EE0C2" w14:textId="77777777" w:rsidR="00771848" w:rsidRDefault="00771848" w:rsidP="004A0C6F">
            <w:pPr>
              <w:widowControl w:val="0"/>
              <w:rPr>
                <w:rFonts w:cs="Arial"/>
                <w:sz w:val="20"/>
              </w:rPr>
            </w:pPr>
          </w:p>
        </w:tc>
        <w:tc>
          <w:tcPr>
            <w:tcW w:w="3911" w:type="dxa"/>
          </w:tcPr>
          <w:p w14:paraId="25513085" w14:textId="77777777" w:rsidR="00771848" w:rsidRDefault="00771848" w:rsidP="004A0C6F">
            <w:pPr>
              <w:widowControl w:val="0"/>
              <w:rPr>
                <w:rFonts w:cs="Arial"/>
                <w:sz w:val="20"/>
              </w:rPr>
            </w:pPr>
          </w:p>
        </w:tc>
        <w:tc>
          <w:tcPr>
            <w:tcW w:w="2190" w:type="dxa"/>
          </w:tcPr>
          <w:p w14:paraId="36BF2114" w14:textId="77777777" w:rsidR="00771848" w:rsidRDefault="00771848" w:rsidP="004A0C6F">
            <w:pPr>
              <w:widowControl w:val="0"/>
              <w:rPr>
                <w:rFonts w:cs="Arial"/>
                <w:sz w:val="20"/>
              </w:rPr>
            </w:pPr>
          </w:p>
        </w:tc>
        <w:tc>
          <w:tcPr>
            <w:tcW w:w="993" w:type="dxa"/>
          </w:tcPr>
          <w:p w14:paraId="5D64D009" w14:textId="77777777" w:rsidR="00771848" w:rsidRDefault="00771848" w:rsidP="004A0C6F">
            <w:pPr>
              <w:widowControl w:val="0"/>
              <w:rPr>
                <w:rFonts w:cs="Arial"/>
                <w:sz w:val="20"/>
              </w:rPr>
            </w:pPr>
          </w:p>
        </w:tc>
        <w:tc>
          <w:tcPr>
            <w:tcW w:w="993" w:type="dxa"/>
          </w:tcPr>
          <w:p w14:paraId="7F8DC5F4" w14:textId="77777777" w:rsidR="00771848" w:rsidRDefault="00771848" w:rsidP="004A0C6F">
            <w:pPr>
              <w:widowControl w:val="0"/>
              <w:rPr>
                <w:rFonts w:cs="Arial"/>
                <w:sz w:val="20"/>
              </w:rPr>
            </w:pPr>
          </w:p>
        </w:tc>
        <w:tc>
          <w:tcPr>
            <w:tcW w:w="993" w:type="dxa"/>
          </w:tcPr>
          <w:p w14:paraId="7CF015ED" w14:textId="77777777" w:rsidR="00771848" w:rsidRDefault="00771848" w:rsidP="004A0C6F">
            <w:pPr>
              <w:widowControl w:val="0"/>
              <w:rPr>
                <w:rFonts w:cs="Arial"/>
                <w:sz w:val="20"/>
              </w:rPr>
            </w:pPr>
          </w:p>
        </w:tc>
        <w:tc>
          <w:tcPr>
            <w:tcW w:w="993" w:type="dxa"/>
          </w:tcPr>
          <w:p w14:paraId="218621B5" w14:textId="77777777" w:rsidR="00771848" w:rsidRDefault="00771848" w:rsidP="004A0C6F">
            <w:pPr>
              <w:widowControl w:val="0"/>
              <w:rPr>
                <w:rFonts w:cs="Arial"/>
                <w:sz w:val="20"/>
              </w:rPr>
            </w:pPr>
          </w:p>
        </w:tc>
        <w:tc>
          <w:tcPr>
            <w:tcW w:w="997" w:type="dxa"/>
          </w:tcPr>
          <w:p w14:paraId="31C7D2EE" w14:textId="77777777" w:rsidR="00771848" w:rsidRDefault="00771848" w:rsidP="004A0C6F">
            <w:pPr>
              <w:widowControl w:val="0"/>
              <w:rPr>
                <w:rFonts w:cs="Arial"/>
                <w:sz w:val="20"/>
              </w:rPr>
            </w:pPr>
          </w:p>
        </w:tc>
      </w:tr>
      <w:tr w:rsidR="00771848" w14:paraId="541694E4" w14:textId="77777777" w:rsidTr="004A0C6F">
        <w:trPr>
          <w:trHeight w:val="765"/>
        </w:trPr>
        <w:tc>
          <w:tcPr>
            <w:tcW w:w="993" w:type="dxa"/>
            <w:tcBorders>
              <w:top w:val="single" w:sz="6" w:space="0" w:color="auto"/>
              <w:left w:val="single" w:sz="6" w:space="0" w:color="auto"/>
              <w:bottom w:val="single" w:sz="6" w:space="0" w:color="auto"/>
              <w:right w:val="single" w:sz="6" w:space="0" w:color="auto"/>
            </w:tcBorders>
          </w:tcPr>
          <w:p w14:paraId="755E7E42" w14:textId="77777777" w:rsidR="00771848" w:rsidRDefault="00771848" w:rsidP="004A0C6F">
            <w:pPr>
              <w:widowControl w:val="0"/>
              <w:jc w:val="center"/>
              <w:rPr>
                <w:rFonts w:cs="Arial"/>
                <w:b/>
                <w:bCs/>
                <w:sz w:val="20"/>
              </w:rPr>
            </w:pPr>
            <w:r>
              <w:rPr>
                <w:rFonts w:cs="Arial"/>
                <w:b/>
                <w:bCs/>
                <w:sz w:val="20"/>
              </w:rPr>
              <w:t>REF NO</w:t>
            </w:r>
          </w:p>
        </w:tc>
        <w:tc>
          <w:tcPr>
            <w:tcW w:w="993" w:type="dxa"/>
            <w:tcBorders>
              <w:top w:val="single" w:sz="6" w:space="0" w:color="auto"/>
              <w:left w:val="single" w:sz="6" w:space="0" w:color="auto"/>
              <w:bottom w:val="single" w:sz="6" w:space="0" w:color="auto"/>
              <w:right w:val="single" w:sz="6" w:space="0" w:color="auto"/>
            </w:tcBorders>
          </w:tcPr>
          <w:p w14:paraId="451EAC0D" w14:textId="77777777" w:rsidR="00771848" w:rsidRDefault="00771848" w:rsidP="004A0C6F">
            <w:pPr>
              <w:widowControl w:val="0"/>
              <w:jc w:val="center"/>
              <w:rPr>
                <w:rFonts w:cs="Arial"/>
                <w:b/>
                <w:bCs/>
                <w:sz w:val="20"/>
              </w:rPr>
            </w:pPr>
            <w:r>
              <w:rPr>
                <w:rFonts w:cs="Arial"/>
                <w:b/>
                <w:bCs/>
                <w:sz w:val="20"/>
              </w:rPr>
              <w:t>ORDER DATE</w:t>
            </w:r>
          </w:p>
        </w:tc>
        <w:tc>
          <w:tcPr>
            <w:tcW w:w="2568" w:type="dxa"/>
            <w:tcBorders>
              <w:top w:val="single" w:sz="6" w:space="0" w:color="auto"/>
              <w:left w:val="single" w:sz="6" w:space="0" w:color="auto"/>
              <w:bottom w:val="single" w:sz="6" w:space="0" w:color="auto"/>
              <w:right w:val="single" w:sz="6" w:space="0" w:color="auto"/>
            </w:tcBorders>
          </w:tcPr>
          <w:p w14:paraId="44BB5526" w14:textId="77777777" w:rsidR="00771848" w:rsidRDefault="00771848" w:rsidP="004A0C6F">
            <w:pPr>
              <w:widowControl w:val="0"/>
              <w:jc w:val="center"/>
              <w:rPr>
                <w:rFonts w:cs="Arial"/>
                <w:b/>
                <w:bCs/>
                <w:sz w:val="20"/>
              </w:rPr>
            </w:pPr>
            <w:r>
              <w:rPr>
                <w:rFonts w:cs="Arial"/>
                <w:b/>
                <w:bCs/>
                <w:sz w:val="20"/>
              </w:rPr>
              <w:t>SUPPLIER NAME</w:t>
            </w:r>
          </w:p>
        </w:tc>
        <w:tc>
          <w:tcPr>
            <w:tcW w:w="3911" w:type="dxa"/>
            <w:tcBorders>
              <w:top w:val="single" w:sz="6" w:space="0" w:color="auto"/>
              <w:left w:val="single" w:sz="6" w:space="0" w:color="auto"/>
              <w:bottom w:val="single" w:sz="6" w:space="0" w:color="auto"/>
              <w:right w:val="single" w:sz="6" w:space="0" w:color="auto"/>
            </w:tcBorders>
          </w:tcPr>
          <w:p w14:paraId="61BE7842" w14:textId="77777777" w:rsidR="00771848" w:rsidRDefault="00771848" w:rsidP="004A0C6F">
            <w:pPr>
              <w:widowControl w:val="0"/>
              <w:jc w:val="center"/>
              <w:rPr>
                <w:rFonts w:cs="Arial"/>
                <w:b/>
                <w:bCs/>
                <w:sz w:val="20"/>
              </w:rPr>
            </w:pPr>
            <w:r>
              <w:rPr>
                <w:rFonts w:cs="Arial"/>
                <w:b/>
                <w:bCs/>
                <w:sz w:val="20"/>
              </w:rPr>
              <w:t>DESCRIPTION OF GOODS / SERVICES</w:t>
            </w:r>
          </w:p>
        </w:tc>
        <w:tc>
          <w:tcPr>
            <w:tcW w:w="2190" w:type="dxa"/>
            <w:tcBorders>
              <w:top w:val="single" w:sz="6" w:space="0" w:color="auto"/>
              <w:left w:val="single" w:sz="6" w:space="0" w:color="auto"/>
              <w:bottom w:val="single" w:sz="6" w:space="0" w:color="auto"/>
              <w:right w:val="single" w:sz="6" w:space="0" w:color="auto"/>
            </w:tcBorders>
          </w:tcPr>
          <w:p w14:paraId="63185391" w14:textId="77777777" w:rsidR="00771848" w:rsidRDefault="00771848" w:rsidP="004A0C6F">
            <w:pPr>
              <w:widowControl w:val="0"/>
              <w:jc w:val="center"/>
              <w:rPr>
                <w:rFonts w:cs="Arial"/>
                <w:b/>
                <w:bCs/>
                <w:sz w:val="20"/>
              </w:rPr>
            </w:pPr>
            <w:r>
              <w:rPr>
                <w:rFonts w:cs="Arial"/>
                <w:b/>
                <w:bCs/>
                <w:sz w:val="20"/>
              </w:rPr>
              <w:t>SUPPLIER REFERENCE NUMBER</w:t>
            </w:r>
          </w:p>
        </w:tc>
        <w:tc>
          <w:tcPr>
            <w:tcW w:w="993" w:type="dxa"/>
            <w:tcBorders>
              <w:top w:val="single" w:sz="6" w:space="0" w:color="auto"/>
              <w:left w:val="single" w:sz="6" w:space="0" w:color="auto"/>
              <w:bottom w:val="single" w:sz="6" w:space="0" w:color="auto"/>
              <w:right w:val="single" w:sz="6" w:space="0" w:color="auto"/>
            </w:tcBorders>
          </w:tcPr>
          <w:p w14:paraId="374AC87A" w14:textId="77777777" w:rsidR="00771848" w:rsidRDefault="00771848" w:rsidP="004A0C6F">
            <w:pPr>
              <w:widowControl w:val="0"/>
              <w:jc w:val="center"/>
              <w:rPr>
                <w:rFonts w:cs="Arial"/>
                <w:b/>
                <w:bCs/>
                <w:sz w:val="20"/>
              </w:rPr>
            </w:pPr>
            <w:r>
              <w:rPr>
                <w:rFonts w:cs="Arial"/>
                <w:b/>
                <w:bCs/>
                <w:sz w:val="20"/>
              </w:rPr>
              <w:t>DATE REC'D</w:t>
            </w:r>
          </w:p>
        </w:tc>
        <w:tc>
          <w:tcPr>
            <w:tcW w:w="993" w:type="dxa"/>
            <w:tcBorders>
              <w:top w:val="single" w:sz="6" w:space="0" w:color="auto"/>
              <w:left w:val="single" w:sz="6" w:space="0" w:color="auto"/>
              <w:bottom w:val="single" w:sz="6" w:space="0" w:color="auto"/>
              <w:right w:val="single" w:sz="6" w:space="0" w:color="auto"/>
            </w:tcBorders>
          </w:tcPr>
          <w:p w14:paraId="4AF9D240" w14:textId="77777777" w:rsidR="00771848" w:rsidRDefault="00771848" w:rsidP="004A0C6F">
            <w:pPr>
              <w:widowControl w:val="0"/>
              <w:jc w:val="center"/>
              <w:rPr>
                <w:rFonts w:cs="Arial"/>
                <w:b/>
                <w:bCs/>
                <w:sz w:val="20"/>
              </w:rPr>
            </w:pPr>
            <w:r>
              <w:rPr>
                <w:rFonts w:cs="Arial"/>
                <w:b/>
                <w:bCs/>
                <w:sz w:val="20"/>
              </w:rPr>
              <w:t>NET INVOICE AMOUNT</w:t>
            </w:r>
          </w:p>
        </w:tc>
        <w:tc>
          <w:tcPr>
            <w:tcW w:w="993" w:type="dxa"/>
            <w:tcBorders>
              <w:top w:val="single" w:sz="6" w:space="0" w:color="auto"/>
              <w:left w:val="single" w:sz="6" w:space="0" w:color="auto"/>
              <w:bottom w:val="single" w:sz="6" w:space="0" w:color="auto"/>
              <w:right w:val="single" w:sz="6" w:space="0" w:color="auto"/>
            </w:tcBorders>
          </w:tcPr>
          <w:p w14:paraId="6D03CA99" w14:textId="77777777" w:rsidR="00771848" w:rsidRDefault="00771848" w:rsidP="004A0C6F">
            <w:pPr>
              <w:widowControl w:val="0"/>
              <w:jc w:val="center"/>
              <w:rPr>
                <w:rFonts w:cs="Arial"/>
                <w:b/>
                <w:bCs/>
                <w:sz w:val="20"/>
              </w:rPr>
            </w:pPr>
            <w:r>
              <w:rPr>
                <w:rFonts w:cs="Arial"/>
                <w:b/>
                <w:bCs/>
                <w:sz w:val="20"/>
              </w:rPr>
              <w:t>VAT RATE</w:t>
            </w:r>
          </w:p>
        </w:tc>
        <w:tc>
          <w:tcPr>
            <w:tcW w:w="993" w:type="dxa"/>
            <w:tcBorders>
              <w:top w:val="single" w:sz="6" w:space="0" w:color="auto"/>
              <w:left w:val="single" w:sz="6" w:space="0" w:color="auto"/>
              <w:bottom w:val="single" w:sz="6" w:space="0" w:color="auto"/>
              <w:right w:val="single" w:sz="6" w:space="0" w:color="auto"/>
            </w:tcBorders>
          </w:tcPr>
          <w:p w14:paraId="45803842" w14:textId="77777777" w:rsidR="00771848" w:rsidRDefault="00771848" w:rsidP="004A0C6F">
            <w:pPr>
              <w:widowControl w:val="0"/>
              <w:jc w:val="center"/>
              <w:rPr>
                <w:rFonts w:cs="Arial"/>
                <w:b/>
                <w:bCs/>
                <w:sz w:val="20"/>
              </w:rPr>
            </w:pPr>
            <w:r>
              <w:rPr>
                <w:rFonts w:cs="Arial"/>
                <w:b/>
                <w:bCs/>
                <w:sz w:val="20"/>
              </w:rPr>
              <w:t>VAT AMOUNT</w:t>
            </w:r>
          </w:p>
        </w:tc>
        <w:tc>
          <w:tcPr>
            <w:tcW w:w="997" w:type="dxa"/>
            <w:tcBorders>
              <w:top w:val="single" w:sz="6" w:space="0" w:color="auto"/>
              <w:left w:val="single" w:sz="6" w:space="0" w:color="auto"/>
              <w:bottom w:val="single" w:sz="6" w:space="0" w:color="auto"/>
              <w:right w:val="single" w:sz="6" w:space="0" w:color="auto"/>
            </w:tcBorders>
          </w:tcPr>
          <w:p w14:paraId="62FB0C5F" w14:textId="77777777" w:rsidR="00771848" w:rsidRDefault="00771848" w:rsidP="004A0C6F">
            <w:pPr>
              <w:widowControl w:val="0"/>
              <w:jc w:val="center"/>
              <w:rPr>
                <w:rFonts w:cs="Arial"/>
                <w:b/>
                <w:bCs/>
                <w:sz w:val="20"/>
              </w:rPr>
            </w:pPr>
            <w:r>
              <w:rPr>
                <w:rFonts w:cs="Arial"/>
                <w:b/>
                <w:bCs/>
                <w:sz w:val="20"/>
              </w:rPr>
              <w:t>GROSS INVOICE AMOUNT</w:t>
            </w:r>
          </w:p>
        </w:tc>
      </w:tr>
      <w:tr w:rsidR="00771848" w14:paraId="4184BAD4" w14:textId="77777777" w:rsidTr="004A0C6F">
        <w:tc>
          <w:tcPr>
            <w:tcW w:w="993" w:type="dxa"/>
            <w:tcBorders>
              <w:top w:val="single" w:sz="6" w:space="0" w:color="auto"/>
              <w:left w:val="single" w:sz="6" w:space="0" w:color="auto"/>
              <w:bottom w:val="single" w:sz="6" w:space="0" w:color="auto"/>
              <w:right w:val="single" w:sz="6" w:space="0" w:color="auto"/>
            </w:tcBorders>
          </w:tcPr>
          <w:p w14:paraId="015ADCC1" w14:textId="77777777" w:rsidR="00771848" w:rsidRDefault="00771848" w:rsidP="004A0C6F">
            <w:pPr>
              <w:widowControl w:val="0"/>
              <w:jc w:val="right"/>
              <w:rPr>
                <w:rFonts w:cs="Arial"/>
                <w:b/>
                <w:bCs/>
                <w:sz w:val="20"/>
              </w:rPr>
            </w:pPr>
            <w:r>
              <w:rPr>
                <w:rFonts w:cs="Arial"/>
                <w:b/>
                <w:bCs/>
                <w:sz w:val="20"/>
              </w:rPr>
              <w:t>1</w:t>
            </w:r>
          </w:p>
        </w:tc>
        <w:tc>
          <w:tcPr>
            <w:tcW w:w="993" w:type="dxa"/>
            <w:tcBorders>
              <w:top w:val="single" w:sz="6" w:space="0" w:color="auto"/>
              <w:left w:val="single" w:sz="6" w:space="0" w:color="auto"/>
              <w:bottom w:val="single" w:sz="6" w:space="0" w:color="auto"/>
              <w:right w:val="single" w:sz="6" w:space="0" w:color="auto"/>
            </w:tcBorders>
          </w:tcPr>
          <w:p w14:paraId="15D37723"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6C8E34D5"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268DC0C9"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2729A262"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03474865"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60B10668" w14:textId="77777777" w:rsidR="00771848" w:rsidRDefault="00771848" w:rsidP="004A0C6F">
            <w:pPr>
              <w:widowControl w:val="0"/>
              <w:jc w:val="right"/>
              <w:rPr>
                <w:rFonts w:cs="Arial"/>
                <w:sz w:val="20"/>
              </w:rPr>
            </w:pPr>
            <w:r>
              <w:rPr>
                <w:rFonts w:cs="Arial"/>
                <w:sz w:val="20"/>
              </w:rPr>
              <w:t>£100.00</w:t>
            </w:r>
          </w:p>
        </w:tc>
        <w:tc>
          <w:tcPr>
            <w:tcW w:w="993" w:type="dxa"/>
            <w:tcBorders>
              <w:top w:val="single" w:sz="6" w:space="0" w:color="auto"/>
              <w:left w:val="single" w:sz="6" w:space="0" w:color="auto"/>
              <w:bottom w:val="single" w:sz="6" w:space="0" w:color="auto"/>
              <w:right w:val="single" w:sz="6" w:space="0" w:color="auto"/>
            </w:tcBorders>
          </w:tcPr>
          <w:p w14:paraId="024FBB13" w14:textId="77777777" w:rsidR="00771848" w:rsidRDefault="00771848" w:rsidP="004A0C6F">
            <w:pPr>
              <w:widowControl w:val="0"/>
              <w:jc w:val="right"/>
              <w:rPr>
                <w:rFonts w:cs="Arial"/>
                <w:sz w:val="20"/>
              </w:rPr>
            </w:pPr>
            <w:r>
              <w:rPr>
                <w:rFonts w:cs="Arial"/>
                <w:sz w:val="20"/>
              </w:rPr>
              <w:t>20 %</w:t>
            </w: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47C8729C" w14:textId="77777777" w:rsidR="00771848" w:rsidRDefault="00771848" w:rsidP="004A0C6F">
            <w:pPr>
              <w:widowControl w:val="0"/>
              <w:jc w:val="right"/>
              <w:rPr>
                <w:rFonts w:cs="Arial"/>
                <w:color w:val="FF0000"/>
                <w:sz w:val="20"/>
              </w:rPr>
            </w:pPr>
            <w:r>
              <w:rPr>
                <w:rFonts w:cs="Arial"/>
                <w:color w:val="FF0000"/>
                <w:sz w:val="20"/>
              </w:rPr>
              <w:t>£20.00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6FE1B90A" w14:textId="77777777" w:rsidR="00771848" w:rsidRDefault="00771848" w:rsidP="004A0C6F">
            <w:pPr>
              <w:widowControl w:val="0"/>
              <w:jc w:val="right"/>
              <w:rPr>
                <w:rFonts w:cs="Arial"/>
                <w:color w:val="FF0000"/>
                <w:sz w:val="20"/>
              </w:rPr>
            </w:pPr>
            <w:r>
              <w:rPr>
                <w:rFonts w:cs="Arial"/>
                <w:color w:val="FF0000"/>
                <w:sz w:val="20"/>
              </w:rPr>
              <w:t>£120.00</w:t>
            </w:r>
          </w:p>
        </w:tc>
      </w:tr>
      <w:tr w:rsidR="00771848" w14:paraId="33043AAB" w14:textId="77777777" w:rsidTr="004A0C6F">
        <w:tc>
          <w:tcPr>
            <w:tcW w:w="993" w:type="dxa"/>
            <w:tcBorders>
              <w:top w:val="single" w:sz="6" w:space="0" w:color="auto"/>
              <w:left w:val="single" w:sz="6" w:space="0" w:color="auto"/>
              <w:bottom w:val="single" w:sz="6" w:space="0" w:color="auto"/>
              <w:right w:val="single" w:sz="6" w:space="0" w:color="auto"/>
            </w:tcBorders>
          </w:tcPr>
          <w:p w14:paraId="1C003D25" w14:textId="77777777" w:rsidR="00771848" w:rsidRDefault="00771848" w:rsidP="004A0C6F">
            <w:pPr>
              <w:widowControl w:val="0"/>
              <w:jc w:val="right"/>
              <w:rPr>
                <w:rFonts w:cs="Arial"/>
                <w:b/>
                <w:bCs/>
                <w:sz w:val="20"/>
              </w:rPr>
            </w:pPr>
            <w:r>
              <w:rPr>
                <w:rFonts w:cs="Arial"/>
                <w:b/>
                <w:bCs/>
                <w:sz w:val="20"/>
              </w:rPr>
              <w:t>2</w:t>
            </w:r>
          </w:p>
        </w:tc>
        <w:tc>
          <w:tcPr>
            <w:tcW w:w="993" w:type="dxa"/>
            <w:tcBorders>
              <w:top w:val="single" w:sz="6" w:space="0" w:color="auto"/>
              <w:left w:val="single" w:sz="6" w:space="0" w:color="auto"/>
              <w:bottom w:val="single" w:sz="6" w:space="0" w:color="auto"/>
              <w:right w:val="single" w:sz="6" w:space="0" w:color="auto"/>
            </w:tcBorders>
          </w:tcPr>
          <w:p w14:paraId="50367E05"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558D6DE4"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2DBDA922"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600E4701"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1EC6E069"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4E9BD6F6"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4B928BC2"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50087CFF"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70B03593"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347DBA88" w14:textId="77777777" w:rsidTr="004A0C6F">
        <w:tc>
          <w:tcPr>
            <w:tcW w:w="993" w:type="dxa"/>
            <w:tcBorders>
              <w:top w:val="single" w:sz="6" w:space="0" w:color="auto"/>
              <w:left w:val="single" w:sz="6" w:space="0" w:color="auto"/>
              <w:bottom w:val="single" w:sz="6" w:space="0" w:color="auto"/>
              <w:right w:val="single" w:sz="6" w:space="0" w:color="auto"/>
            </w:tcBorders>
          </w:tcPr>
          <w:p w14:paraId="444B8C1C" w14:textId="77777777" w:rsidR="00771848" w:rsidRDefault="00771848" w:rsidP="004A0C6F">
            <w:pPr>
              <w:widowControl w:val="0"/>
              <w:jc w:val="right"/>
              <w:rPr>
                <w:rFonts w:cs="Arial"/>
                <w:b/>
                <w:bCs/>
                <w:sz w:val="20"/>
              </w:rPr>
            </w:pPr>
            <w:r>
              <w:rPr>
                <w:rFonts w:cs="Arial"/>
                <w:b/>
                <w:bCs/>
                <w:sz w:val="20"/>
              </w:rPr>
              <w:t>3</w:t>
            </w:r>
          </w:p>
        </w:tc>
        <w:tc>
          <w:tcPr>
            <w:tcW w:w="993" w:type="dxa"/>
            <w:tcBorders>
              <w:top w:val="single" w:sz="6" w:space="0" w:color="auto"/>
              <w:left w:val="single" w:sz="6" w:space="0" w:color="auto"/>
              <w:bottom w:val="single" w:sz="6" w:space="0" w:color="auto"/>
              <w:right w:val="single" w:sz="6" w:space="0" w:color="auto"/>
            </w:tcBorders>
          </w:tcPr>
          <w:p w14:paraId="214AEDC8"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5290E2CE"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1B59C7D0"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5E533B45"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3A15B58F"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6DE31393"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3B72EC6F"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42E525E2"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6BEB147C"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0A0F9688" w14:textId="77777777" w:rsidTr="004A0C6F">
        <w:tc>
          <w:tcPr>
            <w:tcW w:w="993" w:type="dxa"/>
            <w:tcBorders>
              <w:top w:val="single" w:sz="6" w:space="0" w:color="auto"/>
              <w:left w:val="single" w:sz="6" w:space="0" w:color="auto"/>
              <w:bottom w:val="single" w:sz="6" w:space="0" w:color="auto"/>
              <w:right w:val="single" w:sz="6" w:space="0" w:color="auto"/>
            </w:tcBorders>
          </w:tcPr>
          <w:p w14:paraId="5669B305" w14:textId="77777777" w:rsidR="00771848" w:rsidRDefault="00771848" w:rsidP="004A0C6F">
            <w:pPr>
              <w:widowControl w:val="0"/>
              <w:jc w:val="right"/>
              <w:rPr>
                <w:rFonts w:cs="Arial"/>
                <w:b/>
                <w:bCs/>
                <w:sz w:val="20"/>
              </w:rPr>
            </w:pPr>
            <w:r>
              <w:rPr>
                <w:rFonts w:cs="Arial"/>
                <w:b/>
                <w:bCs/>
                <w:sz w:val="20"/>
              </w:rPr>
              <w:t>4</w:t>
            </w:r>
          </w:p>
        </w:tc>
        <w:tc>
          <w:tcPr>
            <w:tcW w:w="993" w:type="dxa"/>
            <w:tcBorders>
              <w:top w:val="single" w:sz="6" w:space="0" w:color="auto"/>
              <w:left w:val="single" w:sz="6" w:space="0" w:color="auto"/>
              <w:bottom w:val="single" w:sz="6" w:space="0" w:color="auto"/>
              <w:right w:val="single" w:sz="6" w:space="0" w:color="auto"/>
            </w:tcBorders>
          </w:tcPr>
          <w:p w14:paraId="3005A8D3"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642A709B"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4B2ECEDD"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5DC2C4FB"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140BC314"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22478D57"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2E06097D"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38A6D3CE"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7318660B"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40CBE6F6" w14:textId="77777777" w:rsidTr="004A0C6F">
        <w:tc>
          <w:tcPr>
            <w:tcW w:w="993" w:type="dxa"/>
            <w:tcBorders>
              <w:top w:val="single" w:sz="6" w:space="0" w:color="auto"/>
              <w:left w:val="single" w:sz="6" w:space="0" w:color="auto"/>
              <w:bottom w:val="single" w:sz="6" w:space="0" w:color="auto"/>
              <w:right w:val="single" w:sz="6" w:space="0" w:color="auto"/>
            </w:tcBorders>
          </w:tcPr>
          <w:p w14:paraId="130E8D7D" w14:textId="77777777" w:rsidR="00771848" w:rsidRDefault="00771848" w:rsidP="004A0C6F">
            <w:pPr>
              <w:widowControl w:val="0"/>
              <w:jc w:val="right"/>
              <w:rPr>
                <w:rFonts w:cs="Arial"/>
                <w:b/>
                <w:bCs/>
                <w:sz w:val="20"/>
              </w:rPr>
            </w:pPr>
            <w:r>
              <w:rPr>
                <w:rFonts w:cs="Arial"/>
                <w:b/>
                <w:bCs/>
                <w:sz w:val="20"/>
              </w:rPr>
              <w:t>5</w:t>
            </w:r>
          </w:p>
        </w:tc>
        <w:tc>
          <w:tcPr>
            <w:tcW w:w="993" w:type="dxa"/>
            <w:tcBorders>
              <w:top w:val="single" w:sz="6" w:space="0" w:color="auto"/>
              <w:left w:val="single" w:sz="6" w:space="0" w:color="auto"/>
              <w:bottom w:val="single" w:sz="6" w:space="0" w:color="auto"/>
              <w:right w:val="single" w:sz="6" w:space="0" w:color="auto"/>
            </w:tcBorders>
          </w:tcPr>
          <w:p w14:paraId="3056C316"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0B86F232"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53061B6A"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2C5694A4"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109116F8"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292AF532"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700D557B"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4A95331D"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58D6BADF"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7447FA87" w14:textId="77777777" w:rsidTr="004A0C6F">
        <w:tc>
          <w:tcPr>
            <w:tcW w:w="993" w:type="dxa"/>
            <w:tcBorders>
              <w:top w:val="single" w:sz="6" w:space="0" w:color="auto"/>
              <w:left w:val="single" w:sz="6" w:space="0" w:color="auto"/>
              <w:bottom w:val="single" w:sz="6" w:space="0" w:color="auto"/>
              <w:right w:val="single" w:sz="6" w:space="0" w:color="auto"/>
            </w:tcBorders>
          </w:tcPr>
          <w:p w14:paraId="69683F0F" w14:textId="77777777" w:rsidR="00771848" w:rsidRDefault="00771848" w:rsidP="004A0C6F">
            <w:pPr>
              <w:widowControl w:val="0"/>
              <w:jc w:val="right"/>
              <w:rPr>
                <w:rFonts w:cs="Arial"/>
                <w:b/>
                <w:bCs/>
                <w:sz w:val="20"/>
              </w:rPr>
            </w:pPr>
            <w:r>
              <w:rPr>
                <w:rFonts w:cs="Arial"/>
                <w:b/>
                <w:bCs/>
                <w:sz w:val="20"/>
              </w:rPr>
              <w:t>6</w:t>
            </w:r>
          </w:p>
        </w:tc>
        <w:tc>
          <w:tcPr>
            <w:tcW w:w="993" w:type="dxa"/>
            <w:tcBorders>
              <w:top w:val="single" w:sz="6" w:space="0" w:color="auto"/>
              <w:left w:val="single" w:sz="6" w:space="0" w:color="auto"/>
              <w:bottom w:val="single" w:sz="6" w:space="0" w:color="auto"/>
              <w:right w:val="single" w:sz="6" w:space="0" w:color="auto"/>
            </w:tcBorders>
          </w:tcPr>
          <w:p w14:paraId="5F481E87"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6CC81973"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53854D02"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3BE825DC"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5401447C"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4FAD2189"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3FEC7277"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6CF01612"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518B9E62"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20105D97" w14:textId="77777777" w:rsidTr="004A0C6F">
        <w:tc>
          <w:tcPr>
            <w:tcW w:w="993" w:type="dxa"/>
            <w:tcBorders>
              <w:top w:val="single" w:sz="6" w:space="0" w:color="auto"/>
              <w:left w:val="single" w:sz="6" w:space="0" w:color="auto"/>
              <w:bottom w:val="single" w:sz="6" w:space="0" w:color="auto"/>
              <w:right w:val="single" w:sz="6" w:space="0" w:color="auto"/>
            </w:tcBorders>
          </w:tcPr>
          <w:p w14:paraId="08630096" w14:textId="77777777" w:rsidR="00771848" w:rsidRDefault="00771848" w:rsidP="004A0C6F">
            <w:pPr>
              <w:widowControl w:val="0"/>
              <w:jc w:val="right"/>
              <w:rPr>
                <w:rFonts w:cs="Arial"/>
                <w:b/>
                <w:bCs/>
                <w:sz w:val="20"/>
              </w:rPr>
            </w:pPr>
            <w:r>
              <w:rPr>
                <w:rFonts w:cs="Arial"/>
                <w:b/>
                <w:bCs/>
                <w:sz w:val="20"/>
              </w:rPr>
              <w:t>7</w:t>
            </w:r>
          </w:p>
        </w:tc>
        <w:tc>
          <w:tcPr>
            <w:tcW w:w="993" w:type="dxa"/>
            <w:tcBorders>
              <w:top w:val="single" w:sz="6" w:space="0" w:color="auto"/>
              <w:left w:val="single" w:sz="6" w:space="0" w:color="auto"/>
              <w:bottom w:val="single" w:sz="6" w:space="0" w:color="auto"/>
              <w:right w:val="single" w:sz="6" w:space="0" w:color="auto"/>
            </w:tcBorders>
          </w:tcPr>
          <w:p w14:paraId="591A3190"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5CEC4E8E"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708E9757"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2950EB2E"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205AFFE1"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5E172F1B"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3A770CE1"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0435E710"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22EE03B1"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178D2946" w14:textId="77777777" w:rsidTr="004A0C6F">
        <w:tc>
          <w:tcPr>
            <w:tcW w:w="993" w:type="dxa"/>
            <w:tcBorders>
              <w:top w:val="single" w:sz="6" w:space="0" w:color="auto"/>
              <w:left w:val="single" w:sz="6" w:space="0" w:color="auto"/>
              <w:bottom w:val="single" w:sz="6" w:space="0" w:color="auto"/>
              <w:right w:val="single" w:sz="6" w:space="0" w:color="auto"/>
            </w:tcBorders>
          </w:tcPr>
          <w:p w14:paraId="2EE33DDA" w14:textId="77777777" w:rsidR="00771848" w:rsidRDefault="00771848" w:rsidP="004A0C6F">
            <w:pPr>
              <w:widowControl w:val="0"/>
              <w:jc w:val="right"/>
              <w:rPr>
                <w:rFonts w:cs="Arial"/>
                <w:b/>
                <w:bCs/>
                <w:sz w:val="20"/>
              </w:rPr>
            </w:pPr>
            <w:r>
              <w:rPr>
                <w:rFonts w:cs="Arial"/>
                <w:b/>
                <w:bCs/>
                <w:sz w:val="20"/>
              </w:rPr>
              <w:t>8</w:t>
            </w:r>
          </w:p>
        </w:tc>
        <w:tc>
          <w:tcPr>
            <w:tcW w:w="993" w:type="dxa"/>
            <w:tcBorders>
              <w:top w:val="single" w:sz="6" w:space="0" w:color="auto"/>
              <w:left w:val="single" w:sz="6" w:space="0" w:color="auto"/>
              <w:bottom w:val="single" w:sz="6" w:space="0" w:color="auto"/>
              <w:right w:val="single" w:sz="6" w:space="0" w:color="auto"/>
            </w:tcBorders>
          </w:tcPr>
          <w:p w14:paraId="5EC89F6C"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5198DA29"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6FF62E42"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5259923C"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514BF62A"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6A2F9873"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3EF862E5"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59F6D357"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6D169CE0"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08FB80A3" w14:textId="77777777" w:rsidTr="004A0C6F">
        <w:tc>
          <w:tcPr>
            <w:tcW w:w="993" w:type="dxa"/>
            <w:tcBorders>
              <w:top w:val="single" w:sz="6" w:space="0" w:color="auto"/>
              <w:left w:val="single" w:sz="6" w:space="0" w:color="auto"/>
              <w:bottom w:val="single" w:sz="6" w:space="0" w:color="auto"/>
              <w:right w:val="single" w:sz="6" w:space="0" w:color="auto"/>
            </w:tcBorders>
          </w:tcPr>
          <w:p w14:paraId="1D752B7D" w14:textId="77777777" w:rsidR="00771848" w:rsidRDefault="00771848" w:rsidP="004A0C6F">
            <w:pPr>
              <w:widowControl w:val="0"/>
              <w:jc w:val="right"/>
              <w:rPr>
                <w:rFonts w:cs="Arial"/>
                <w:b/>
                <w:bCs/>
                <w:sz w:val="20"/>
              </w:rPr>
            </w:pPr>
            <w:r>
              <w:rPr>
                <w:rFonts w:cs="Arial"/>
                <w:b/>
                <w:bCs/>
                <w:sz w:val="20"/>
              </w:rPr>
              <w:t>9</w:t>
            </w:r>
          </w:p>
        </w:tc>
        <w:tc>
          <w:tcPr>
            <w:tcW w:w="993" w:type="dxa"/>
            <w:tcBorders>
              <w:top w:val="single" w:sz="6" w:space="0" w:color="auto"/>
              <w:left w:val="single" w:sz="6" w:space="0" w:color="auto"/>
              <w:bottom w:val="single" w:sz="6" w:space="0" w:color="auto"/>
              <w:right w:val="single" w:sz="6" w:space="0" w:color="auto"/>
            </w:tcBorders>
          </w:tcPr>
          <w:p w14:paraId="331211B5"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573E288A"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06A62388"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2EADD360"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5D92E1D7"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66EED862"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73F01B4A"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5D53D11B"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7389CFF3"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65690DF0" w14:textId="77777777" w:rsidTr="004A0C6F">
        <w:tc>
          <w:tcPr>
            <w:tcW w:w="993" w:type="dxa"/>
            <w:tcBorders>
              <w:top w:val="single" w:sz="6" w:space="0" w:color="auto"/>
              <w:left w:val="single" w:sz="6" w:space="0" w:color="auto"/>
              <w:bottom w:val="single" w:sz="6" w:space="0" w:color="auto"/>
              <w:right w:val="single" w:sz="6" w:space="0" w:color="auto"/>
            </w:tcBorders>
          </w:tcPr>
          <w:p w14:paraId="33829B4C" w14:textId="77777777" w:rsidR="00771848" w:rsidRDefault="00771848" w:rsidP="004A0C6F">
            <w:pPr>
              <w:widowControl w:val="0"/>
              <w:jc w:val="right"/>
              <w:rPr>
                <w:rFonts w:cs="Arial"/>
                <w:b/>
                <w:bCs/>
                <w:sz w:val="20"/>
              </w:rPr>
            </w:pPr>
            <w:r>
              <w:rPr>
                <w:rFonts w:cs="Arial"/>
                <w:b/>
                <w:bCs/>
                <w:sz w:val="20"/>
              </w:rPr>
              <w:t>10</w:t>
            </w:r>
          </w:p>
        </w:tc>
        <w:tc>
          <w:tcPr>
            <w:tcW w:w="993" w:type="dxa"/>
            <w:tcBorders>
              <w:top w:val="single" w:sz="6" w:space="0" w:color="auto"/>
              <w:left w:val="single" w:sz="6" w:space="0" w:color="auto"/>
              <w:bottom w:val="single" w:sz="6" w:space="0" w:color="auto"/>
              <w:right w:val="single" w:sz="6" w:space="0" w:color="auto"/>
            </w:tcBorders>
          </w:tcPr>
          <w:p w14:paraId="348C8149"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0D489CB9"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35B11875"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660423A2"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47D7E39B"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40437E69"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78555875"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7D2F8A4B"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23D960F3"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2491E598" w14:textId="77777777" w:rsidTr="004A0C6F">
        <w:tc>
          <w:tcPr>
            <w:tcW w:w="993" w:type="dxa"/>
            <w:tcBorders>
              <w:top w:val="single" w:sz="6" w:space="0" w:color="auto"/>
              <w:left w:val="single" w:sz="6" w:space="0" w:color="auto"/>
              <w:bottom w:val="single" w:sz="6" w:space="0" w:color="auto"/>
              <w:right w:val="single" w:sz="6" w:space="0" w:color="auto"/>
            </w:tcBorders>
          </w:tcPr>
          <w:p w14:paraId="0A488ADB" w14:textId="77777777" w:rsidR="00771848" w:rsidRDefault="00771848" w:rsidP="004A0C6F">
            <w:pPr>
              <w:widowControl w:val="0"/>
              <w:jc w:val="right"/>
              <w:rPr>
                <w:rFonts w:cs="Arial"/>
                <w:b/>
                <w:bCs/>
                <w:sz w:val="20"/>
              </w:rPr>
            </w:pPr>
            <w:r>
              <w:rPr>
                <w:rFonts w:cs="Arial"/>
                <w:b/>
                <w:bCs/>
                <w:sz w:val="20"/>
              </w:rPr>
              <w:t>11</w:t>
            </w:r>
          </w:p>
        </w:tc>
        <w:tc>
          <w:tcPr>
            <w:tcW w:w="993" w:type="dxa"/>
            <w:tcBorders>
              <w:top w:val="single" w:sz="6" w:space="0" w:color="auto"/>
              <w:left w:val="single" w:sz="6" w:space="0" w:color="auto"/>
              <w:bottom w:val="single" w:sz="6" w:space="0" w:color="auto"/>
              <w:right w:val="single" w:sz="6" w:space="0" w:color="auto"/>
            </w:tcBorders>
          </w:tcPr>
          <w:p w14:paraId="1C039ECB"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51EFA42B"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7179D7F7"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6A5F1078"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5C07C19B"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309B345F"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4D34EAEA"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0224FB03"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5FBE5A0F"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3064C589" w14:textId="77777777" w:rsidTr="004A0C6F">
        <w:tc>
          <w:tcPr>
            <w:tcW w:w="993" w:type="dxa"/>
            <w:tcBorders>
              <w:top w:val="single" w:sz="6" w:space="0" w:color="auto"/>
              <w:left w:val="single" w:sz="6" w:space="0" w:color="auto"/>
              <w:bottom w:val="single" w:sz="6" w:space="0" w:color="auto"/>
              <w:right w:val="single" w:sz="6" w:space="0" w:color="auto"/>
            </w:tcBorders>
          </w:tcPr>
          <w:p w14:paraId="0C21B12B" w14:textId="77777777" w:rsidR="00771848" w:rsidRDefault="00771848" w:rsidP="004A0C6F">
            <w:pPr>
              <w:widowControl w:val="0"/>
              <w:jc w:val="right"/>
              <w:rPr>
                <w:rFonts w:cs="Arial"/>
                <w:b/>
                <w:bCs/>
                <w:sz w:val="20"/>
              </w:rPr>
            </w:pPr>
            <w:r>
              <w:rPr>
                <w:rFonts w:cs="Arial"/>
                <w:b/>
                <w:bCs/>
                <w:sz w:val="20"/>
              </w:rPr>
              <w:t>12</w:t>
            </w:r>
          </w:p>
        </w:tc>
        <w:tc>
          <w:tcPr>
            <w:tcW w:w="993" w:type="dxa"/>
            <w:tcBorders>
              <w:top w:val="single" w:sz="6" w:space="0" w:color="auto"/>
              <w:left w:val="single" w:sz="6" w:space="0" w:color="auto"/>
              <w:bottom w:val="single" w:sz="6" w:space="0" w:color="auto"/>
              <w:right w:val="single" w:sz="6" w:space="0" w:color="auto"/>
            </w:tcBorders>
          </w:tcPr>
          <w:p w14:paraId="039673E6"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3DE8F7A7"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2D7184E1"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770382F4"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5CC3B4F6"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5B0237FA"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7F2A6043"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17BBE081"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1DA07993"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672F1CCF" w14:textId="77777777" w:rsidTr="004A0C6F">
        <w:tc>
          <w:tcPr>
            <w:tcW w:w="993" w:type="dxa"/>
            <w:tcBorders>
              <w:top w:val="single" w:sz="6" w:space="0" w:color="auto"/>
              <w:left w:val="single" w:sz="6" w:space="0" w:color="auto"/>
              <w:bottom w:val="single" w:sz="6" w:space="0" w:color="auto"/>
              <w:right w:val="single" w:sz="6" w:space="0" w:color="auto"/>
            </w:tcBorders>
          </w:tcPr>
          <w:p w14:paraId="24FAD709" w14:textId="77777777" w:rsidR="00771848" w:rsidRDefault="00771848" w:rsidP="004A0C6F">
            <w:pPr>
              <w:widowControl w:val="0"/>
              <w:jc w:val="right"/>
              <w:rPr>
                <w:rFonts w:cs="Arial"/>
                <w:b/>
                <w:bCs/>
                <w:sz w:val="20"/>
              </w:rPr>
            </w:pPr>
            <w:r>
              <w:rPr>
                <w:rFonts w:cs="Arial"/>
                <w:b/>
                <w:bCs/>
                <w:sz w:val="20"/>
              </w:rPr>
              <w:t>13</w:t>
            </w:r>
          </w:p>
        </w:tc>
        <w:tc>
          <w:tcPr>
            <w:tcW w:w="993" w:type="dxa"/>
            <w:tcBorders>
              <w:top w:val="single" w:sz="6" w:space="0" w:color="auto"/>
              <w:left w:val="single" w:sz="6" w:space="0" w:color="auto"/>
              <w:bottom w:val="single" w:sz="6" w:space="0" w:color="auto"/>
              <w:right w:val="single" w:sz="6" w:space="0" w:color="auto"/>
            </w:tcBorders>
          </w:tcPr>
          <w:p w14:paraId="46184BF0"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tcPr>
          <w:p w14:paraId="2D25FD98"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tcPr>
          <w:p w14:paraId="257E8E08"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tcPr>
          <w:p w14:paraId="031B8C45"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52E0F1DB"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1AAB40A5"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36DBBB81"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26B51B3B" w14:textId="77777777" w:rsidR="00771848" w:rsidRDefault="00771848" w:rsidP="004A0C6F">
            <w:pPr>
              <w:widowControl w:val="0"/>
              <w:jc w:val="right"/>
              <w:rPr>
                <w:rFonts w:cs="Arial"/>
                <w:color w:val="FF0000"/>
                <w:sz w:val="20"/>
              </w:rPr>
            </w:pPr>
            <w:r>
              <w:rPr>
                <w:rFonts w:cs="Arial"/>
                <w:color w:val="FF0000"/>
                <w:sz w:val="20"/>
              </w:rPr>
              <w:t>£0.00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0CE27855" w14:textId="77777777" w:rsidR="00771848" w:rsidRDefault="00771848" w:rsidP="004A0C6F">
            <w:pPr>
              <w:widowControl w:val="0"/>
              <w:jc w:val="right"/>
              <w:rPr>
                <w:rFonts w:cs="Arial"/>
                <w:color w:val="FF0000"/>
                <w:sz w:val="20"/>
              </w:rPr>
            </w:pPr>
            <w:r>
              <w:rPr>
                <w:rFonts w:cs="Arial"/>
                <w:color w:val="FF0000"/>
                <w:sz w:val="20"/>
              </w:rPr>
              <w:t>£0.00</w:t>
            </w:r>
          </w:p>
        </w:tc>
      </w:tr>
      <w:tr w:rsidR="00771848" w14:paraId="1D2FBFDC" w14:textId="77777777" w:rsidTr="004A0C6F">
        <w:tc>
          <w:tcPr>
            <w:tcW w:w="993" w:type="dxa"/>
            <w:tcBorders>
              <w:top w:val="single" w:sz="6" w:space="0" w:color="auto"/>
              <w:left w:val="single" w:sz="6" w:space="0" w:color="auto"/>
              <w:bottom w:val="single" w:sz="6" w:space="0" w:color="auto"/>
              <w:right w:val="single" w:sz="6" w:space="0" w:color="auto"/>
            </w:tcBorders>
            <w:shd w:val="solid" w:color="7F7F7F" w:fill="auto"/>
          </w:tcPr>
          <w:p w14:paraId="1571196D"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shd w:val="solid" w:color="7F7F7F" w:fill="auto"/>
          </w:tcPr>
          <w:p w14:paraId="2EE9377A" w14:textId="77777777" w:rsidR="00771848" w:rsidRDefault="00771848" w:rsidP="004A0C6F">
            <w:pPr>
              <w:widowControl w:val="0"/>
              <w:rPr>
                <w:rFonts w:cs="Arial"/>
                <w:sz w:val="20"/>
              </w:rPr>
            </w:pPr>
          </w:p>
        </w:tc>
        <w:tc>
          <w:tcPr>
            <w:tcW w:w="2568" w:type="dxa"/>
            <w:tcBorders>
              <w:top w:val="single" w:sz="6" w:space="0" w:color="auto"/>
              <w:left w:val="single" w:sz="6" w:space="0" w:color="auto"/>
              <w:bottom w:val="single" w:sz="6" w:space="0" w:color="auto"/>
              <w:right w:val="single" w:sz="6" w:space="0" w:color="auto"/>
            </w:tcBorders>
            <w:shd w:val="solid" w:color="7F7F7F" w:fill="auto"/>
          </w:tcPr>
          <w:p w14:paraId="440204BC" w14:textId="77777777" w:rsidR="00771848" w:rsidRDefault="00771848" w:rsidP="004A0C6F">
            <w:pPr>
              <w:widowControl w:val="0"/>
              <w:rPr>
                <w:rFonts w:cs="Arial"/>
                <w:sz w:val="20"/>
              </w:rPr>
            </w:pPr>
          </w:p>
        </w:tc>
        <w:tc>
          <w:tcPr>
            <w:tcW w:w="3911" w:type="dxa"/>
            <w:tcBorders>
              <w:top w:val="single" w:sz="6" w:space="0" w:color="auto"/>
              <w:left w:val="single" w:sz="6" w:space="0" w:color="auto"/>
              <w:bottom w:val="single" w:sz="6" w:space="0" w:color="auto"/>
              <w:right w:val="single" w:sz="6" w:space="0" w:color="auto"/>
            </w:tcBorders>
            <w:shd w:val="solid" w:color="7F7F7F" w:fill="auto"/>
          </w:tcPr>
          <w:p w14:paraId="1C7C69BB" w14:textId="77777777" w:rsidR="00771848" w:rsidRDefault="00771848" w:rsidP="004A0C6F">
            <w:pPr>
              <w:widowControl w:val="0"/>
              <w:rPr>
                <w:rFonts w:cs="Arial"/>
                <w:sz w:val="20"/>
              </w:rPr>
            </w:pPr>
          </w:p>
        </w:tc>
        <w:tc>
          <w:tcPr>
            <w:tcW w:w="2190" w:type="dxa"/>
            <w:tcBorders>
              <w:top w:val="single" w:sz="6" w:space="0" w:color="auto"/>
              <w:left w:val="single" w:sz="6" w:space="0" w:color="auto"/>
              <w:bottom w:val="single" w:sz="6" w:space="0" w:color="auto"/>
              <w:right w:val="single" w:sz="6" w:space="0" w:color="auto"/>
            </w:tcBorders>
            <w:shd w:val="solid" w:color="7F7F7F" w:fill="auto"/>
          </w:tcPr>
          <w:p w14:paraId="6BF0DEB5" w14:textId="77777777" w:rsidR="00771848" w:rsidRDefault="00771848" w:rsidP="004A0C6F">
            <w:pPr>
              <w:widowControl w:val="0"/>
              <w:rPr>
                <w:rFonts w:cs="Arial"/>
                <w:sz w:val="20"/>
              </w:rPr>
            </w:pPr>
          </w:p>
        </w:tc>
        <w:tc>
          <w:tcPr>
            <w:tcW w:w="993" w:type="dxa"/>
            <w:tcBorders>
              <w:top w:val="single" w:sz="6" w:space="0" w:color="auto"/>
              <w:left w:val="single" w:sz="6" w:space="0" w:color="auto"/>
              <w:bottom w:val="single" w:sz="6" w:space="0" w:color="auto"/>
              <w:right w:val="single" w:sz="6" w:space="0" w:color="auto"/>
            </w:tcBorders>
          </w:tcPr>
          <w:p w14:paraId="129CB34D" w14:textId="77777777" w:rsidR="00771848" w:rsidRDefault="00771848" w:rsidP="004A0C6F">
            <w:pPr>
              <w:widowControl w:val="0"/>
              <w:jc w:val="right"/>
              <w:rPr>
                <w:rFonts w:cs="Arial"/>
                <w:b/>
                <w:bCs/>
                <w:sz w:val="20"/>
              </w:rPr>
            </w:pPr>
            <w:r>
              <w:rPr>
                <w:rFonts w:cs="Arial"/>
                <w:b/>
                <w:bCs/>
                <w:sz w:val="20"/>
              </w:rPr>
              <w:t>TOTAL</w:t>
            </w:r>
          </w:p>
        </w:tc>
        <w:tc>
          <w:tcPr>
            <w:tcW w:w="993" w:type="dxa"/>
            <w:tcBorders>
              <w:top w:val="single" w:sz="6" w:space="0" w:color="auto"/>
              <w:left w:val="single" w:sz="6" w:space="0" w:color="auto"/>
              <w:bottom w:val="single" w:sz="6" w:space="0" w:color="auto"/>
              <w:right w:val="single" w:sz="6" w:space="0" w:color="auto"/>
            </w:tcBorders>
          </w:tcPr>
          <w:p w14:paraId="20975A08" w14:textId="77777777" w:rsidR="00771848" w:rsidRDefault="00771848" w:rsidP="004A0C6F">
            <w:pPr>
              <w:widowControl w:val="0"/>
              <w:jc w:val="right"/>
              <w:rPr>
                <w:rFonts w:cs="Arial"/>
                <w:b/>
                <w:bCs/>
                <w:sz w:val="20"/>
              </w:rPr>
            </w:pPr>
            <w:r>
              <w:rPr>
                <w:rFonts w:cs="Arial"/>
                <w:b/>
                <w:bCs/>
                <w:sz w:val="20"/>
              </w:rPr>
              <w:t>£100.00</w:t>
            </w:r>
          </w:p>
        </w:tc>
        <w:tc>
          <w:tcPr>
            <w:tcW w:w="993" w:type="dxa"/>
            <w:tcBorders>
              <w:top w:val="single" w:sz="6" w:space="0" w:color="auto"/>
              <w:left w:val="single" w:sz="6" w:space="0" w:color="auto"/>
              <w:bottom w:val="single" w:sz="6" w:space="0" w:color="auto"/>
              <w:right w:val="single" w:sz="6" w:space="0" w:color="auto"/>
            </w:tcBorders>
            <w:shd w:val="solid" w:color="7F7F7F" w:fill="auto"/>
          </w:tcPr>
          <w:p w14:paraId="69659C33" w14:textId="77777777" w:rsidR="00771848" w:rsidRDefault="00771848" w:rsidP="004A0C6F">
            <w:pPr>
              <w:widowControl w:val="0"/>
              <w:rPr>
                <w:rFonts w:cs="Arial"/>
                <w:b/>
                <w:bCs/>
                <w:sz w:val="20"/>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7A2652AD" w14:textId="77777777" w:rsidR="00771848" w:rsidRDefault="00771848" w:rsidP="004A0C6F">
            <w:pPr>
              <w:widowControl w:val="0"/>
              <w:jc w:val="right"/>
              <w:rPr>
                <w:rFonts w:cs="Arial"/>
                <w:b/>
                <w:bCs/>
                <w:sz w:val="20"/>
              </w:rPr>
            </w:pPr>
            <w:r>
              <w:rPr>
                <w:rFonts w:cs="Arial"/>
                <w:b/>
                <w:bCs/>
                <w:sz w:val="20"/>
              </w:rPr>
              <w:t>£20.00</w:t>
            </w:r>
          </w:p>
        </w:tc>
        <w:tc>
          <w:tcPr>
            <w:tcW w:w="997" w:type="dxa"/>
            <w:tcBorders>
              <w:top w:val="single" w:sz="6" w:space="0" w:color="auto"/>
              <w:left w:val="single" w:sz="6" w:space="0" w:color="auto"/>
              <w:bottom w:val="single" w:sz="6" w:space="0" w:color="auto"/>
              <w:right w:val="single" w:sz="6" w:space="0" w:color="auto"/>
            </w:tcBorders>
            <w:shd w:val="solid" w:color="C0C0C0" w:fill="auto"/>
          </w:tcPr>
          <w:p w14:paraId="2B3EA43F" w14:textId="77777777" w:rsidR="00771848" w:rsidRDefault="00771848" w:rsidP="004A0C6F">
            <w:pPr>
              <w:widowControl w:val="0"/>
              <w:jc w:val="right"/>
              <w:rPr>
                <w:rFonts w:cs="Arial"/>
                <w:b/>
                <w:bCs/>
                <w:sz w:val="20"/>
              </w:rPr>
            </w:pPr>
            <w:r>
              <w:rPr>
                <w:rFonts w:cs="Arial"/>
                <w:b/>
                <w:bCs/>
                <w:sz w:val="20"/>
              </w:rPr>
              <w:t>£120.00</w:t>
            </w:r>
          </w:p>
        </w:tc>
      </w:tr>
      <w:tr w:rsidR="00771848" w14:paraId="4BC61343" w14:textId="77777777" w:rsidTr="004A0C6F">
        <w:tc>
          <w:tcPr>
            <w:tcW w:w="993" w:type="dxa"/>
          </w:tcPr>
          <w:p w14:paraId="4BE00C86" w14:textId="77777777" w:rsidR="00771848" w:rsidRDefault="00771848" w:rsidP="004A0C6F">
            <w:pPr>
              <w:widowControl w:val="0"/>
              <w:rPr>
                <w:rFonts w:cs="Arial"/>
                <w:sz w:val="20"/>
              </w:rPr>
            </w:pPr>
          </w:p>
        </w:tc>
        <w:tc>
          <w:tcPr>
            <w:tcW w:w="993" w:type="dxa"/>
          </w:tcPr>
          <w:p w14:paraId="6D4D53F5" w14:textId="77777777" w:rsidR="00771848" w:rsidRDefault="00771848" w:rsidP="004A0C6F">
            <w:pPr>
              <w:widowControl w:val="0"/>
              <w:rPr>
                <w:rFonts w:cs="Arial"/>
                <w:sz w:val="20"/>
              </w:rPr>
            </w:pPr>
          </w:p>
        </w:tc>
        <w:tc>
          <w:tcPr>
            <w:tcW w:w="2568" w:type="dxa"/>
          </w:tcPr>
          <w:p w14:paraId="4A9AD1B1" w14:textId="77777777" w:rsidR="00771848" w:rsidRDefault="00771848" w:rsidP="004A0C6F">
            <w:pPr>
              <w:widowControl w:val="0"/>
              <w:rPr>
                <w:rFonts w:cs="Arial"/>
                <w:sz w:val="20"/>
              </w:rPr>
            </w:pPr>
          </w:p>
        </w:tc>
        <w:tc>
          <w:tcPr>
            <w:tcW w:w="3911" w:type="dxa"/>
          </w:tcPr>
          <w:p w14:paraId="306B5E86" w14:textId="77777777" w:rsidR="00771848" w:rsidRDefault="00771848" w:rsidP="004A0C6F">
            <w:pPr>
              <w:widowControl w:val="0"/>
              <w:rPr>
                <w:rFonts w:cs="Arial"/>
                <w:sz w:val="20"/>
              </w:rPr>
            </w:pPr>
          </w:p>
        </w:tc>
        <w:tc>
          <w:tcPr>
            <w:tcW w:w="2190" w:type="dxa"/>
          </w:tcPr>
          <w:p w14:paraId="221611C0" w14:textId="77777777" w:rsidR="00771848" w:rsidRDefault="00771848" w:rsidP="004A0C6F">
            <w:pPr>
              <w:widowControl w:val="0"/>
              <w:rPr>
                <w:rFonts w:cs="Arial"/>
                <w:sz w:val="20"/>
              </w:rPr>
            </w:pPr>
          </w:p>
        </w:tc>
        <w:tc>
          <w:tcPr>
            <w:tcW w:w="993" w:type="dxa"/>
          </w:tcPr>
          <w:p w14:paraId="43B3A8C6" w14:textId="77777777" w:rsidR="00771848" w:rsidRDefault="00771848" w:rsidP="004A0C6F">
            <w:pPr>
              <w:widowControl w:val="0"/>
              <w:rPr>
                <w:rFonts w:cs="Arial"/>
                <w:sz w:val="20"/>
              </w:rPr>
            </w:pPr>
          </w:p>
        </w:tc>
        <w:tc>
          <w:tcPr>
            <w:tcW w:w="993" w:type="dxa"/>
          </w:tcPr>
          <w:p w14:paraId="5E5E8C58" w14:textId="77777777" w:rsidR="00771848" w:rsidRDefault="00771848" w:rsidP="004A0C6F">
            <w:pPr>
              <w:widowControl w:val="0"/>
              <w:rPr>
                <w:rFonts w:cs="Arial"/>
                <w:sz w:val="20"/>
              </w:rPr>
            </w:pPr>
          </w:p>
        </w:tc>
        <w:tc>
          <w:tcPr>
            <w:tcW w:w="993" w:type="dxa"/>
          </w:tcPr>
          <w:p w14:paraId="6C3AF2B1" w14:textId="77777777" w:rsidR="00771848" w:rsidRDefault="00771848" w:rsidP="004A0C6F">
            <w:pPr>
              <w:widowControl w:val="0"/>
              <w:rPr>
                <w:rFonts w:cs="Arial"/>
                <w:sz w:val="20"/>
              </w:rPr>
            </w:pPr>
          </w:p>
        </w:tc>
        <w:tc>
          <w:tcPr>
            <w:tcW w:w="993" w:type="dxa"/>
          </w:tcPr>
          <w:p w14:paraId="2C7D71A1" w14:textId="77777777" w:rsidR="00771848" w:rsidRDefault="00771848" w:rsidP="004A0C6F">
            <w:pPr>
              <w:widowControl w:val="0"/>
              <w:rPr>
                <w:rFonts w:cs="Arial"/>
                <w:sz w:val="20"/>
              </w:rPr>
            </w:pPr>
          </w:p>
        </w:tc>
        <w:tc>
          <w:tcPr>
            <w:tcW w:w="997" w:type="dxa"/>
          </w:tcPr>
          <w:p w14:paraId="637CF4BE" w14:textId="77777777" w:rsidR="00771848" w:rsidRDefault="00771848" w:rsidP="004A0C6F">
            <w:pPr>
              <w:widowControl w:val="0"/>
              <w:rPr>
                <w:rFonts w:cs="Arial"/>
                <w:sz w:val="20"/>
              </w:rPr>
            </w:pPr>
          </w:p>
        </w:tc>
      </w:tr>
      <w:tr w:rsidR="00771848" w14:paraId="46FFA604" w14:textId="77777777" w:rsidTr="004A0C6F">
        <w:trPr>
          <w:trHeight w:val="270"/>
        </w:trPr>
        <w:tc>
          <w:tcPr>
            <w:tcW w:w="993" w:type="dxa"/>
          </w:tcPr>
          <w:p w14:paraId="08DDBCF2" w14:textId="77777777" w:rsidR="00771848" w:rsidRDefault="00771848" w:rsidP="004A0C6F">
            <w:pPr>
              <w:widowControl w:val="0"/>
              <w:rPr>
                <w:rFonts w:cs="Arial"/>
                <w:sz w:val="20"/>
              </w:rPr>
            </w:pPr>
          </w:p>
        </w:tc>
        <w:tc>
          <w:tcPr>
            <w:tcW w:w="993" w:type="dxa"/>
          </w:tcPr>
          <w:p w14:paraId="3DA64DF5" w14:textId="77777777" w:rsidR="00771848" w:rsidRDefault="00771848" w:rsidP="004A0C6F">
            <w:pPr>
              <w:widowControl w:val="0"/>
              <w:rPr>
                <w:rFonts w:cs="Arial"/>
                <w:sz w:val="20"/>
              </w:rPr>
            </w:pPr>
          </w:p>
        </w:tc>
        <w:tc>
          <w:tcPr>
            <w:tcW w:w="2568" w:type="dxa"/>
          </w:tcPr>
          <w:p w14:paraId="300972C4" w14:textId="77777777" w:rsidR="00771848" w:rsidRDefault="00771848" w:rsidP="004A0C6F">
            <w:pPr>
              <w:widowControl w:val="0"/>
              <w:jc w:val="right"/>
              <w:rPr>
                <w:rFonts w:cs="Arial"/>
                <w:b/>
                <w:bCs/>
                <w:sz w:val="20"/>
              </w:rPr>
            </w:pPr>
            <w:r>
              <w:rPr>
                <w:rFonts w:cs="Arial"/>
                <w:b/>
                <w:bCs/>
                <w:sz w:val="20"/>
              </w:rPr>
              <w:t>AUTHORISING SIGNATURE</w:t>
            </w:r>
          </w:p>
        </w:tc>
        <w:tc>
          <w:tcPr>
            <w:tcW w:w="3911" w:type="dxa"/>
            <w:tcBorders>
              <w:bottom w:val="single" w:sz="12" w:space="0" w:color="auto"/>
            </w:tcBorders>
          </w:tcPr>
          <w:p w14:paraId="75849CF8" w14:textId="77777777" w:rsidR="00771848" w:rsidRDefault="00771848" w:rsidP="004A0C6F">
            <w:pPr>
              <w:widowControl w:val="0"/>
              <w:rPr>
                <w:rFonts w:cs="Arial"/>
                <w:sz w:val="20"/>
              </w:rPr>
            </w:pPr>
          </w:p>
        </w:tc>
        <w:tc>
          <w:tcPr>
            <w:tcW w:w="2190" w:type="dxa"/>
          </w:tcPr>
          <w:p w14:paraId="7B86D924" w14:textId="77777777" w:rsidR="00771848" w:rsidRDefault="00771848" w:rsidP="004A0C6F">
            <w:pPr>
              <w:widowControl w:val="0"/>
              <w:rPr>
                <w:rFonts w:cs="Arial"/>
                <w:sz w:val="20"/>
              </w:rPr>
            </w:pPr>
          </w:p>
        </w:tc>
        <w:tc>
          <w:tcPr>
            <w:tcW w:w="993" w:type="dxa"/>
          </w:tcPr>
          <w:p w14:paraId="7F452E70" w14:textId="77777777" w:rsidR="00771848" w:rsidRDefault="00771848" w:rsidP="004A0C6F">
            <w:pPr>
              <w:widowControl w:val="0"/>
              <w:rPr>
                <w:rFonts w:cs="Arial"/>
                <w:sz w:val="20"/>
              </w:rPr>
            </w:pPr>
          </w:p>
        </w:tc>
        <w:tc>
          <w:tcPr>
            <w:tcW w:w="993" w:type="dxa"/>
          </w:tcPr>
          <w:p w14:paraId="1C138257" w14:textId="77777777" w:rsidR="00771848" w:rsidRDefault="00771848" w:rsidP="004A0C6F">
            <w:pPr>
              <w:widowControl w:val="0"/>
              <w:rPr>
                <w:rFonts w:cs="Arial"/>
                <w:sz w:val="20"/>
              </w:rPr>
            </w:pPr>
          </w:p>
        </w:tc>
        <w:tc>
          <w:tcPr>
            <w:tcW w:w="993" w:type="dxa"/>
          </w:tcPr>
          <w:p w14:paraId="337BFCA1" w14:textId="77777777" w:rsidR="00771848" w:rsidRDefault="00771848" w:rsidP="004A0C6F">
            <w:pPr>
              <w:widowControl w:val="0"/>
              <w:rPr>
                <w:rFonts w:cs="Arial"/>
                <w:sz w:val="20"/>
              </w:rPr>
            </w:pPr>
          </w:p>
        </w:tc>
        <w:tc>
          <w:tcPr>
            <w:tcW w:w="993" w:type="dxa"/>
          </w:tcPr>
          <w:p w14:paraId="369768BB" w14:textId="77777777" w:rsidR="00771848" w:rsidRDefault="00771848" w:rsidP="004A0C6F">
            <w:pPr>
              <w:widowControl w:val="0"/>
              <w:rPr>
                <w:rFonts w:cs="Arial"/>
                <w:sz w:val="20"/>
              </w:rPr>
            </w:pPr>
          </w:p>
        </w:tc>
        <w:tc>
          <w:tcPr>
            <w:tcW w:w="997" w:type="dxa"/>
          </w:tcPr>
          <w:p w14:paraId="6999A945" w14:textId="77777777" w:rsidR="00771848" w:rsidRDefault="00771848" w:rsidP="004A0C6F">
            <w:pPr>
              <w:widowControl w:val="0"/>
              <w:rPr>
                <w:rFonts w:cs="Arial"/>
                <w:sz w:val="20"/>
              </w:rPr>
            </w:pPr>
          </w:p>
        </w:tc>
      </w:tr>
      <w:tr w:rsidR="00771848" w14:paraId="32F88401" w14:textId="77777777" w:rsidTr="004A0C6F">
        <w:tc>
          <w:tcPr>
            <w:tcW w:w="993" w:type="dxa"/>
          </w:tcPr>
          <w:p w14:paraId="5890BB26" w14:textId="77777777" w:rsidR="00771848" w:rsidRDefault="00771848" w:rsidP="004A0C6F">
            <w:pPr>
              <w:widowControl w:val="0"/>
              <w:rPr>
                <w:rFonts w:cs="Arial"/>
                <w:sz w:val="20"/>
              </w:rPr>
            </w:pPr>
          </w:p>
        </w:tc>
        <w:tc>
          <w:tcPr>
            <w:tcW w:w="993" w:type="dxa"/>
          </w:tcPr>
          <w:p w14:paraId="43687686" w14:textId="77777777" w:rsidR="00771848" w:rsidRDefault="00771848" w:rsidP="004A0C6F">
            <w:pPr>
              <w:widowControl w:val="0"/>
              <w:rPr>
                <w:rFonts w:cs="Arial"/>
                <w:sz w:val="20"/>
              </w:rPr>
            </w:pPr>
          </w:p>
        </w:tc>
        <w:tc>
          <w:tcPr>
            <w:tcW w:w="2568" w:type="dxa"/>
          </w:tcPr>
          <w:p w14:paraId="1997C4BB" w14:textId="77777777" w:rsidR="00771848" w:rsidRDefault="00771848" w:rsidP="004A0C6F">
            <w:pPr>
              <w:widowControl w:val="0"/>
              <w:rPr>
                <w:rFonts w:cs="Arial"/>
                <w:b/>
                <w:bCs/>
                <w:sz w:val="20"/>
              </w:rPr>
            </w:pPr>
          </w:p>
        </w:tc>
        <w:tc>
          <w:tcPr>
            <w:tcW w:w="3911" w:type="dxa"/>
          </w:tcPr>
          <w:p w14:paraId="6E62E970" w14:textId="77777777" w:rsidR="00771848" w:rsidRDefault="00771848" w:rsidP="004A0C6F">
            <w:pPr>
              <w:widowControl w:val="0"/>
              <w:rPr>
                <w:rFonts w:cs="Arial"/>
                <w:sz w:val="20"/>
              </w:rPr>
            </w:pPr>
          </w:p>
        </w:tc>
        <w:tc>
          <w:tcPr>
            <w:tcW w:w="2190" w:type="dxa"/>
          </w:tcPr>
          <w:p w14:paraId="63A24DAB" w14:textId="77777777" w:rsidR="00771848" w:rsidRDefault="00771848" w:rsidP="004A0C6F">
            <w:pPr>
              <w:widowControl w:val="0"/>
              <w:rPr>
                <w:rFonts w:cs="Arial"/>
                <w:sz w:val="20"/>
              </w:rPr>
            </w:pPr>
          </w:p>
        </w:tc>
        <w:tc>
          <w:tcPr>
            <w:tcW w:w="993" w:type="dxa"/>
          </w:tcPr>
          <w:p w14:paraId="648A8D2F" w14:textId="77777777" w:rsidR="00771848" w:rsidRDefault="00771848" w:rsidP="004A0C6F">
            <w:pPr>
              <w:widowControl w:val="0"/>
              <w:rPr>
                <w:rFonts w:cs="Arial"/>
                <w:sz w:val="20"/>
              </w:rPr>
            </w:pPr>
          </w:p>
        </w:tc>
        <w:tc>
          <w:tcPr>
            <w:tcW w:w="993" w:type="dxa"/>
          </w:tcPr>
          <w:p w14:paraId="32572BC7" w14:textId="77777777" w:rsidR="00771848" w:rsidRDefault="00771848" w:rsidP="004A0C6F">
            <w:pPr>
              <w:widowControl w:val="0"/>
              <w:rPr>
                <w:rFonts w:cs="Arial"/>
                <w:sz w:val="20"/>
              </w:rPr>
            </w:pPr>
          </w:p>
        </w:tc>
        <w:tc>
          <w:tcPr>
            <w:tcW w:w="993" w:type="dxa"/>
          </w:tcPr>
          <w:p w14:paraId="553733C1" w14:textId="77777777" w:rsidR="00771848" w:rsidRDefault="00771848" w:rsidP="004A0C6F">
            <w:pPr>
              <w:widowControl w:val="0"/>
              <w:rPr>
                <w:rFonts w:cs="Arial"/>
                <w:sz w:val="20"/>
              </w:rPr>
            </w:pPr>
          </w:p>
        </w:tc>
        <w:tc>
          <w:tcPr>
            <w:tcW w:w="993" w:type="dxa"/>
          </w:tcPr>
          <w:p w14:paraId="41C95160" w14:textId="77777777" w:rsidR="00771848" w:rsidRDefault="00771848" w:rsidP="004A0C6F">
            <w:pPr>
              <w:widowControl w:val="0"/>
              <w:rPr>
                <w:rFonts w:cs="Arial"/>
                <w:sz w:val="20"/>
              </w:rPr>
            </w:pPr>
          </w:p>
        </w:tc>
        <w:tc>
          <w:tcPr>
            <w:tcW w:w="997" w:type="dxa"/>
          </w:tcPr>
          <w:p w14:paraId="634396AE" w14:textId="77777777" w:rsidR="00771848" w:rsidRDefault="00771848" w:rsidP="004A0C6F">
            <w:pPr>
              <w:widowControl w:val="0"/>
              <w:rPr>
                <w:rFonts w:cs="Arial"/>
                <w:sz w:val="20"/>
              </w:rPr>
            </w:pPr>
          </w:p>
        </w:tc>
      </w:tr>
      <w:tr w:rsidR="00771848" w14:paraId="447C5F16" w14:textId="77777777" w:rsidTr="004A0C6F">
        <w:trPr>
          <w:trHeight w:val="270"/>
        </w:trPr>
        <w:tc>
          <w:tcPr>
            <w:tcW w:w="993" w:type="dxa"/>
          </w:tcPr>
          <w:p w14:paraId="02ECD855" w14:textId="77777777" w:rsidR="00771848" w:rsidRDefault="00771848" w:rsidP="004A0C6F">
            <w:pPr>
              <w:widowControl w:val="0"/>
              <w:rPr>
                <w:rFonts w:cs="Arial"/>
                <w:sz w:val="20"/>
              </w:rPr>
            </w:pPr>
          </w:p>
        </w:tc>
        <w:tc>
          <w:tcPr>
            <w:tcW w:w="993" w:type="dxa"/>
          </w:tcPr>
          <w:p w14:paraId="5333F0AC" w14:textId="77777777" w:rsidR="00771848" w:rsidRDefault="00771848" w:rsidP="004A0C6F">
            <w:pPr>
              <w:widowControl w:val="0"/>
              <w:rPr>
                <w:rFonts w:cs="Arial"/>
                <w:sz w:val="20"/>
              </w:rPr>
            </w:pPr>
          </w:p>
        </w:tc>
        <w:tc>
          <w:tcPr>
            <w:tcW w:w="2568" w:type="dxa"/>
          </w:tcPr>
          <w:p w14:paraId="0AA4CE62" w14:textId="77777777" w:rsidR="00771848" w:rsidRDefault="00771848" w:rsidP="004A0C6F">
            <w:pPr>
              <w:widowControl w:val="0"/>
              <w:jc w:val="right"/>
              <w:rPr>
                <w:rFonts w:cs="Arial"/>
                <w:b/>
                <w:bCs/>
                <w:sz w:val="20"/>
              </w:rPr>
            </w:pPr>
            <w:r>
              <w:rPr>
                <w:rFonts w:cs="Arial"/>
                <w:b/>
                <w:bCs/>
                <w:sz w:val="20"/>
              </w:rPr>
              <w:t>SIGNATURE</w:t>
            </w:r>
          </w:p>
        </w:tc>
        <w:tc>
          <w:tcPr>
            <w:tcW w:w="3911" w:type="dxa"/>
            <w:tcBorders>
              <w:bottom w:val="single" w:sz="12" w:space="0" w:color="auto"/>
            </w:tcBorders>
          </w:tcPr>
          <w:p w14:paraId="6F8E2C30" w14:textId="77777777" w:rsidR="00771848" w:rsidRDefault="00771848" w:rsidP="004A0C6F">
            <w:pPr>
              <w:widowControl w:val="0"/>
              <w:rPr>
                <w:rFonts w:cs="Arial"/>
                <w:sz w:val="20"/>
              </w:rPr>
            </w:pPr>
          </w:p>
        </w:tc>
        <w:tc>
          <w:tcPr>
            <w:tcW w:w="2190" w:type="dxa"/>
          </w:tcPr>
          <w:p w14:paraId="3C421C2F" w14:textId="77777777" w:rsidR="00771848" w:rsidRDefault="00771848" w:rsidP="004A0C6F">
            <w:pPr>
              <w:widowControl w:val="0"/>
              <w:rPr>
                <w:rFonts w:cs="Arial"/>
                <w:sz w:val="20"/>
              </w:rPr>
            </w:pPr>
          </w:p>
        </w:tc>
        <w:tc>
          <w:tcPr>
            <w:tcW w:w="993" w:type="dxa"/>
          </w:tcPr>
          <w:p w14:paraId="4F3FFC88" w14:textId="77777777" w:rsidR="00771848" w:rsidRDefault="00771848" w:rsidP="004A0C6F">
            <w:pPr>
              <w:widowControl w:val="0"/>
              <w:rPr>
                <w:rFonts w:cs="Arial"/>
                <w:sz w:val="20"/>
              </w:rPr>
            </w:pPr>
          </w:p>
        </w:tc>
        <w:tc>
          <w:tcPr>
            <w:tcW w:w="993" w:type="dxa"/>
          </w:tcPr>
          <w:p w14:paraId="64C7D5DB" w14:textId="77777777" w:rsidR="00771848" w:rsidRDefault="00771848" w:rsidP="004A0C6F">
            <w:pPr>
              <w:widowControl w:val="0"/>
              <w:rPr>
                <w:rFonts w:cs="Arial"/>
                <w:sz w:val="20"/>
              </w:rPr>
            </w:pPr>
          </w:p>
        </w:tc>
        <w:tc>
          <w:tcPr>
            <w:tcW w:w="993" w:type="dxa"/>
          </w:tcPr>
          <w:p w14:paraId="61641457" w14:textId="77777777" w:rsidR="00771848" w:rsidRDefault="00771848" w:rsidP="004A0C6F">
            <w:pPr>
              <w:widowControl w:val="0"/>
              <w:rPr>
                <w:rFonts w:cs="Arial"/>
                <w:sz w:val="20"/>
              </w:rPr>
            </w:pPr>
          </w:p>
        </w:tc>
        <w:tc>
          <w:tcPr>
            <w:tcW w:w="993" w:type="dxa"/>
          </w:tcPr>
          <w:p w14:paraId="576D2904" w14:textId="77777777" w:rsidR="00771848" w:rsidRDefault="00771848" w:rsidP="004A0C6F">
            <w:pPr>
              <w:widowControl w:val="0"/>
              <w:rPr>
                <w:rFonts w:cs="Arial"/>
                <w:sz w:val="20"/>
              </w:rPr>
            </w:pPr>
          </w:p>
        </w:tc>
        <w:tc>
          <w:tcPr>
            <w:tcW w:w="997" w:type="dxa"/>
          </w:tcPr>
          <w:p w14:paraId="11CB6F60" w14:textId="77777777" w:rsidR="00771848" w:rsidRDefault="00771848" w:rsidP="004A0C6F">
            <w:pPr>
              <w:widowControl w:val="0"/>
              <w:rPr>
                <w:rFonts w:cs="Arial"/>
                <w:sz w:val="20"/>
              </w:rPr>
            </w:pPr>
          </w:p>
        </w:tc>
      </w:tr>
      <w:tr w:rsidR="00771848" w14:paraId="44B636C3" w14:textId="77777777" w:rsidTr="004A0C6F">
        <w:tc>
          <w:tcPr>
            <w:tcW w:w="993" w:type="dxa"/>
          </w:tcPr>
          <w:p w14:paraId="7258A515" w14:textId="77777777" w:rsidR="00771848" w:rsidRDefault="00771848" w:rsidP="004A0C6F">
            <w:pPr>
              <w:widowControl w:val="0"/>
              <w:rPr>
                <w:rFonts w:cs="Arial"/>
                <w:sz w:val="20"/>
              </w:rPr>
            </w:pPr>
          </w:p>
        </w:tc>
        <w:tc>
          <w:tcPr>
            <w:tcW w:w="993" w:type="dxa"/>
          </w:tcPr>
          <w:p w14:paraId="4DC20B84" w14:textId="77777777" w:rsidR="00771848" w:rsidRDefault="00771848" w:rsidP="004A0C6F">
            <w:pPr>
              <w:widowControl w:val="0"/>
              <w:rPr>
                <w:rFonts w:cs="Arial"/>
                <w:sz w:val="20"/>
              </w:rPr>
            </w:pPr>
          </w:p>
        </w:tc>
        <w:tc>
          <w:tcPr>
            <w:tcW w:w="2568" w:type="dxa"/>
          </w:tcPr>
          <w:p w14:paraId="2840AE95" w14:textId="77777777" w:rsidR="00771848" w:rsidRDefault="00771848" w:rsidP="004A0C6F">
            <w:pPr>
              <w:widowControl w:val="0"/>
              <w:rPr>
                <w:rFonts w:cs="Arial"/>
                <w:b/>
                <w:bCs/>
                <w:sz w:val="20"/>
              </w:rPr>
            </w:pPr>
          </w:p>
        </w:tc>
        <w:tc>
          <w:tcPr>
            <w:tcW w:w="3911" w:type="dxa"/>
          </w:tcPr>
          <w:p w14:paraId="5476459F" w14:textId="77777777" w:rsidR="00771848" w:rsidRDefault="00771848" w:rsidP="004A0C6F">
            <w:pPr>
              <w:widowControl w:val="0"/>
              <w:rPr>
                <w:rFonts w:cs="Arial"/>
                <w:sz w:val="20"/>
              </w:rPr>
            </w:pPr>
          </w:p>
        </w:tc>
        <w:tc>
          <w:tcPr>
            <w:tcW w:w="2190" w:type="dxa"/>
          </w:tcPr>
          <w:p w14:paraId="5859C724" w14:textId="77777777" w:rsidR="00771848" w:rsidRDefault="00771848" w:rsidP="004A0C6F">
            <w:pPr>
              <w:widowControl w:val="0"/>
              <w:rPr>
                <w:rFonts w:cs="Arial"/>
                <w:sz w:val="20"/>
              </w:rPr>
            </w:pPr>
          </w:p>
        </w:tc>
        <w:tc>
          <w:tcPr>
            <w:tcW w:w="993" w:type="dxa"/>
          </w:tcPr>
          <w:p w14:paraId="07399CE1" w14:textId="77777777" w:rsidR="00771848" w:rsidRDefault="00771848" w:rsidP="004A0C6F">
            <w:pPr>
              <w:widowControl w:val="0"/>
              <w:rPr>
                <w:rFonts w:cs="Arial"/>
                <w:sz w:val="20"/>
              </w:rPr>
            </w:pPr>
          </w:p>
        </w:tc>
        <w:tc>
          <w:tcPr>
            <w:tcW w:w="993" w:type="dxa"/>
          </w:tcPr>
          <w:p w14:paraId="48440D53" w14:textId="77777777" w:rsidR="00771848" w:rsidRDefault="00771848" w:rsidP="004A0C6F">
            <w:pPr>
              <w:widowControl w:val="0"/>
              <w:rPr>
                <w:rFonts w:cs="Arial"/>
                <w:sz w:val="20"/>
              </w:rPr>
            </w:pPr>
          </w:p>
        </w:tc>
        <w:tc>
          <w:tcPr>
            <w:tcW w:w="993" w:type="dxa"/>
          </w:tcPr>
          <w:p w14:paraId="75BFFBB8" w14:textId="77777777" w:rsidR="00771848" w:rsidRDefault="00771848" w:rsidP="004A0C6F">
            <w:pPr>
              <w:widowControl w:val="0"/>
              <w:rPr>
                <w:rFonts w:cs="Arial"/>
                <w:sz w:val="20"/>
              </w:rPr>
            </w:pPr>
          </w:p>
        </w:tc>
        <w:tc>
          <w:tcPr>
            <w:tcW w:w="993" w:type="dxa"/>
          </w:tcPr>
          <w:p w14:paraId="6128C87D" w14:textId="77777777" w:rsidR="00771848" w:rsidRDefault="00771848" w:rsidP="004A0C6F">
            <w:pPr>
              <w:widowControl w:val="0"/>
              <w:rPr>
                <w:rFonts w:cs="Arial"/>
                <w:sz w:val="20"/>
              </w:rPr>
            </w:pPr>
          </w:p>
        </w:tc>
        <w:tc>
          <w:tcPr>
            <w:tcW w:w="997" w:type="dxa"/>
          </w:tcPr>
          <w:p w14:paraId="74A04CFB" w14:textId="77777777" w:rsidR="00771848" w:rsidRDefault="00771848" w:rsidP="004A0C6F">
            <w:pPr>
              <w:widowControl w:val="0"/>
              <w:rPr>
                <w:rFonts w:cs="Arial"/>
                <w:sz w:val="20"/>
              </w:rPr>
            </w:pPr>
          </w:p>
        </w:tc>
      </w:tr>
      <w:tr w:rsidR="00771848" w14:paraId="0218167B" w14:textId="77777777" w:rsidTr="004A0C6F">
        <w:trPr>
          <w:trHeight w:val="270"/>
        </w:trPr>
        <w:tc>
          <w:tcPr>
            <w:tcW w:w="993" w:type="dxa"/>
          </w:tcPr>
          <w:p w14:paraId="1D5FC12A" w14:textId="77777777" w:rsidR="00771848" w:rsidRDefault="00771848" w:rsidP="004A0C6F">
            <w:pPr>
              <w:widowControl w:val="0"/>
              <w:rPr>
                <w:rFonts w:cs="Arial"/>
                <w:sz w:val="20"/>
              </w:rPr>
            </w:pPr>
          </w:p>
        </w:tc>
        <w:tc>
          <w:tcPr>
            <w:tcW w:w="993" w:type="dxa"/>
          </w:tcPr>
          <w:p w14:paraId="7D82386D" w14:textId="77777777" w:rsidR="00771848" w:rsidRDefault="00771848" w:rsidP="004A0C6F">
            <w:pPr>
              <w:widowControl w:val="0"/>
              <w:rPr>
                <w:rFonts w:cs="Arial"/>
                <w:sz w:val="20"/>
              </w:rPr>
            </w:pPr>
          </w:p>
        </w:tc>
        <w:tc>
          <w:tcPr>
            <w:tcW w:w="2568" w:type="dxa"/>
          </w:tcPr>
          <w:p w14:paraId="07BBBB71" w14:textId="77777777" w:rsidR="00771848" w:rsidRDefault="00771848" w:rsidP="004A0C6F">
            <w:pPr>
              <w:widowControl w:val="0"/>
              <w:jc w:val="right"/>
              <w:rPr>
                <w:rFonts w:cs="Arial"/>
                <w:b/>
                <w:bCs/>
                <w:sz w:val="20"/>
              </w:rPr>
            </w:pPr>
            <w:r>
              <w:rPr>
                <w:rFonts w:cs="Arial"/>
                <w:b/>
                <w:bCs/>
                <w:sz w:val="20"/>
              </w:rPr>
              <w:t>DATE</w:t>
            </w:r>
          </w:p>
        </w:tc>
        <w:tc>
          <w:tcPr>
            <w:tcW w:w="3911" w:type="dxa"/>
            <w:tcBorders>
              <w:bottom w:val="single" w:sz="12" w:space="0" w:color="auto"/>
            </w:tcBorders>
          </w:tcPr>
          <w:p w14:paraId="48128BAF" w14:textId="77777777" w:rsidR="00771848" w:rsidRDefault="00771848" w:rsidP="004A0C6F">
            <w:pPr>
              <w:widowControl w:val="0"/>
              <w:rPr>
                <w:rFonts w:cs="Arial"/>
                <w:sz w:val="20"/>
              </w:rPr>
            </w:pPr>
          </w:p>
        </w:tc>
        <w:tc>
          <w:tcPr>
            <w:tcW w:w="2190" w:type="dxa"/>
          </w:tcPr>
          <w:p w14:paraId="0A8583CE" w14:textId="77777777" w:rsidR="00771848" w:rsidRDefault="00771848" w:rsidP="004A0C6F">
            <w:pPr>
              <w:widowControl w:val="0"/>
              <w:rPr>
                <w:rFonts w:cs="Arial"/>
                <w:sz w:val="20"/>
              </w:rPr>
            </w:pPr>
          </w:p>
        </w:tc>
        <w:tc>
          <w:tcPr>
            <w:tcW w:w="993" w:type="dxa"/>
          </w:tcPr>
          <w:p w14:paraId="3F1E3766" w14:textId="77777777" w:rsidR="00771848" w:rsidRDefault="00771848" w:rsidP="004A0C6F">
            <w:pPr>
              <w:widowControl w:val="0"/>
              <w:rPr>
                <w:rFonts w:cs="Arial"/>
                <w:sz w:val="20"/>
              </w:rPr>
            </w:pPr>
          </w:p>
        </w:tc>
        <w:tc>
          <w:tcPr>
            <w:tcW w:w="993" w:type="dxa"/>
          </w:tcPr>
          <w:p w14:paraId="05401B6D" w14:textId="77777777" w:rsidR="00771848" w:rsidRDefault="00771848" w:rsidP="004A0C6F">
            <w:pPr>
              <w:widowControl w:val="0"/>
              <w:rPr>
                <w:rFonts w:cs="Arial"/>
                <w:sz w:val="20"/>
              </w:rPr>
            </w:pPr>
          </w:p>
        </w:tc>
        <w:tc>
          <w:tcPr>
            <w:tcW w:w="993" w:type="dxa"/>
          </w:tcPr>
          <w:p w14:paraId="0768D023" w14:textId="77777777" w:rsidR="00771848" w:rsidRDefault="00771848" w:rsidP="004A0C6F">
            <w:pPr>
              <w:widowControl w:val="0"/>
              <w:rPr>
                <w:rFonts w:cs="Arial"/>
                <w:sz w:val="20"/>
              </w:rPr>
            </w:pPr>
          </w:p>
        </w:tc>
        <w:tc>
          <w:tcPr>
            <w:tcW w:w="993" w:type="dxa"/>
          </w:tcPr>
          <w:p w14:paraId="5B057048" w14:textId="77777777" w:rsidR="00771848" w:rsidRDefault="00771848" w:rsidP="004A0C6F">
            <w:pPr>
              <w:widowControl w:val="0"/>
              <w:rPr>
                <w:rFonts w:cs="Arial"/>
                <w:sz w:val="20"/>
              </w:rPr>
            </w:pPr>
          </w:p>
        </w:tc>
        <w:tc>
          <w:tcPr>
            <w:tcW w:w="997" w:type="dxa"/>
          </w:tcPr>
          <w:p w14:paraId="7AB16261" w14:textId="77777777" w:rsidR="00771848" w:rsidRDefault="00771848" w:rsidP="004A0C6F">
            <w:pPr>
              <w:widowControl w:val="0"/>
              <w:rPr>
                <w:rFonts w:cs="Arial"/>
                <w:sz w:val="20"/>
              </w:rPr>
            </w:pPr>
          </w:p>
        </w:tc>
      </w:tr>
    </w:tbl>
    <w:p w14:paraId="71232E3E" w14:textId="77777777" w:rsidR="00771848" w:rsidRDefault="00771848" w:rsidP="00771848">
      <w:pPr>
        <w:pStyle w:val="NormalIndent"/>
        <w:ind w:left="0"/>
      </w:pPr>
    </w:p>
    <w:p w14:paraId="4CDD359B" w14:textId="77777777" w:rsidR="00771848" w:rsidRDefault="00771848" w:rsidP="00771848">
      <w:pPr>
        <w:tabs>
          <w:tab w:val="left" w:pos="522"/>
          <w:tab w:val="left" w:pos="10008"/>
        </w:tabs>
        <w:ind w:left="720"/>
      </w:pPr>
    </w:p>
    <w:p w14:paraId="5D5E6315" w14:textId="77777777" w:rsidR="00771848" w:rsidRDefault="00771848" w:rsidP="00771848">
      <w:pPr>
        <w:tabs>
          <w:tab w:val="left" w:pos="522"/>
          <w:tab w:val="left" w:pos="10008"/>
        </w:tabs>
        <w:ind w:left="720"/>
      </w:pPr>
    </w:p>
    <w:p w14:paraId="090C0C6D" w14:textId="77777777" w:rsidR="00771848" w:rsidRDefault="00771848" w:rsidP="00771848">
      <w:pPr>
        <w:tabs>
          <w:tab w:val="left" w:pos="522"/>
          <w:tab w:val="left" w:pos="10008"/>
        </w:tabs>
        <w:ind w:left="720"/>
      </w:pPr>
    </w:p>
    <w:p w14:paraId="2E456560" w14:textId="77777777" w:rsidR="00771848" w:rsidRDefault="00771848" w:rsidP="00771848">
      <w:pPr>
        <w:tabs>
          <w:tab w:val="left" w:pos="522"/>
          <w:tab w:val="left" w:pos="10008"/>
        </w:tabs>
        <w:ind w:left="720"/>
      </w:pPr>
    </w:p>
    <w:p w14:paraId="374EDB0F" w14:textId="77777777" w:rsidR="00771848" w:rsidRDefault="00771848" w:rsidP="00771848">
      <w:pPr>
        <w:tabs>
          <w:tab w:val="left" w:pos="522"/>
          <w:tab w:val="left" w:pos="10008"/>
        </w:tabs>
        <w:ind w:left="720"/>
      </w:pPr>
    </w:p>
    <w:p w14:paraId="56E61370" w14:textId="77777777" w:rsidR="000907C1" w:rsidRDefault="000907C1" w:rsidP="1DFA2AF4">
      <w:pPr>
        <w:pStyle w:val="Heading1"/>
      </w:pPr>
    </w:p>
    <w:sectPr w:rsidR="000907C1" w:rsidSect="00F862EE">
      <w:headerReference w:type="default" r:id="rId16"/>
      <w:footerReference w:type="default" r:id="rId17"/>
      <w:footerReference w:type="first" r:id="rId18"/>
      <w:pgSz w:w="11906" w:h="16838"/>
      <w:pgMar w:top="720" w:right="720" w:bottom="720" w:left="720" w:header="708"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1F9" w14:textId="77777777" w:rsidR="007D7E12" w:rsidRDefault="007D7E12" w:rsidP="004832CE">
      <w:pPr>
        <w:spacing w:after="0" w:line="240" w:lineRule="auto"/>
      </w:pPr>
      <w:r>
        <w:separator/>
      </w:r>
    </w:p>
  </w:endnote>
  <w:endnote w:type="continuationSeparator" w:id="0">
    <w:p w14:paraId="62BD2B84" w14:textId="77777777" w:rsidR="007D7E12" w:rsidRDefault="007D7E12"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73689"/>
      <w:docPartObj>
        <w:docPartGallery w:val="Page Numbers (Bottom of Page)"/>
        <w:docPartUnique/>
      </w:docPartObj>
    </w:sdtPr>
    <w:sdtEndPr>
      <w:rPr>
        <w:noProof/>
      </w:rPr>
    </w:sdtEndPr>
    <w:sdtContent>
      <w:p w14:paraId="6F4494D7" w14:textId="5DF97E06" w:rsidR="00771848" w:rsidRDefault="00771848">
        <w:pPr>
          <w:pStyle w:val="Footer"/>
          <w:jc w:val="right"/>
        </w:pPr>
        <w:r>
          <w:fldChar w:fldCharType="begin"/>
        </w:r>
        <w:r>
          <w:instrText xml:space="preserve"> PAGE   \* MERGEFORMAT </w:instrText>
        </w:r>
        <w:r>
          <w:fldChar w:fldCharType="separate"/>
        </w:r>
        <w:r w:rsidR="00E53663">
          <w:rPr>
            <w:noProof/>
          </w:rPr>
          <w:t>18</w:t>
        </w:r>
        <w:r>
          <w:rPr>
            <w:noProof/>
          </w:rPr>
          <w:fldChar w:fldCharType="end"/>
        </w:r>
      </w:p>
    </w:sdtContent>
  </w:sdt>
  <w:p w14:paraId="1C6A7EBD" w14:textId="77777777" w:rsidR="00771848" w:rsidRDefault="0077184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EA76" w14:textId="77777777" w:rsidR="00771848" w:rsidRDefault="00771848">
    <w:pPr>
      <w:pStyle w:val="Footer"/>
      <w:jc w:val="cen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rPr>
    </w:sdtEndPr>
    <w:sdtContent>
      <w:p w14:paraId="243C7251" w14:textId="2E7D1477" w:rsidR="007D7E12" w:rsidRDefault="007D7E12" w:rsidP="00766B95">
        <w:pPr>
          <w:pStyle w:val="Footer"/>
          <w:jc w:val="center"/>
        </w:pPr>
        <w:r>
          <w:fldChar w:fldCharType="begin"/>
        </w:r>
        <w:r>
          <w:instrText xml:space="preserve"> PAGE   \* MERGEFORMAT </w:instrText>
        </w:r>
        <w:r>
          <w:fldChar w:fldCharType="separate"/>
        </w:r>
        <w:r w:rsidR="00E53663">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CC53" w14:textId="0795205B" w:rsidR="007D7E12" w:rsidRPr="00A95563" w:rsidRDefault="007D7E12" w:rsidP="00A95563">
    <w:pPr>
      <w:pStyle w:val="Footer"/>
      <w:jc w:val="center"/>
      <w:rPr>
        <w:sz w:val="22"/>
      </w:rPr>
    </w:pPr>
    <w:r w:rsidRPr="00A95563">
      <w:rPr>
        <w:sz w:val="22"/>
      </w:rPr>
      <w:fldChar w:fldCharType="begin"/>
    </w:r>
    <w:r w:rsidRPr="00A95563">
      <w:rPr>
        <w:sz w:val="22"/>
      </w:rPr>
      <w:instrText xml:space="preserve"> PAGE   \* MERGEFORMAT </w:instrText>
    </w:r>
    <w:r w:rsidRPr="00A95563">
      <w:rPr>
        <w:sz w:val="22"/>
      </w:rPr>
      <w:fldChar w:fldCharType="separate"/>
    </w:r>
    <w:r>
      <w:rPr>
        <w:noProof/>
        <w:sz w:val="22"/>
      </w:rPr>
      <w:t>1</w:t>
    </w:r>
    <w:r w:rsidRPr="00A95563">
      <w:rPr>
        <w:noProof/>
        <w:sz w:val="22"/>
      </w:rPr>
      <w:fldChar w:fldCharType="end"/>
    </w:r>
    <w:r w:rsidRPr="00A95563">
      <w:rPr>
        <w:sz w:val="22"/>
      </w:rPr>
      <w:tab/>
      <w:t xml:space="preserve">Guide to creating accessible documents </w:t>
    </w:r>
    <w:r w:rsidRPr="00A95563">
      <w:rPr>
        <w:sz w:val="22"/>
      </w:rPr>
      <w:tab/>
      <w:t xml:space="preserve">    v1.0 – Jan 2020</w:t>
    </w:r>
  </w:p>
  <w:p w14:paraId="3138E558" w14:textId="77777777" w:rsidR="007D7E12" w:rsidRDefault="007D7E12"/>
  <w:p w14:paraId="1E3A50E0" w14:textId="77777777" w:rsidR="007D7E12" w:rsidRDefault="007D7E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1BCD" w14:textId="77777777" w:rsidR="007D7E12" w:rsidRDefault="007D7E12" w:rsidP="004832CE">
      <w:pPr>
        <w:spacing w:after="0" w:line="240" w:lineRule="auto"/>
      </w:pPr>
      <w:r>
        <w:separator/>
      </w:r>
    </w:p>
  </w:footnote>
  <w:footnote w:type="continuationSeparator" w:id="0">
    <w:p w14:paraId="5E88CA62" w14:textId="77777777" w:rsidR="007D7E12" w:rsidRDefault="007D7E12" w:rsidP="0048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FE41" w14:textId="77777777" w:rsidR="00771848" w:rsidRDefault="007718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0725" w14:textId="196C3597" w:rsidR="00771848" w:rsidRDefault="00771848">
    <w:pPr>
      <w:pStyle w:val="Header"/>
      <w:rPr>
        <w:noProof/>
        <w:lang w:eastAsia="en-GB"/>
      </w:rPr>
    </w:pPr>
  </w:p>
  <w:p w14:paraId="5F6ACBDD" w14:textId="7805EB71" w:rsidR="00771848" w:rsidRDefault="00771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1DFA2AF4" w14:paraId="28CEBBF0" w14:textId="77777777" w:rsidTr="1DFA2AF4">
      <w:tc>
        <w:tcPr>
          <w:tcW w:w="3489" w:type="dxa"/>
        </w:tcPr>
        <w:p w14:paraId="41AD5DFE" w14:textId="43FE7655" w:rsidR="1DFA2AF4" w:rsidRDefault="1DFA2AF4" w:rsidP="1DFA2AF4">
          <w:pPr>
            <w:pStyle w:val="Header"/>
            <w:ind w:left="-115"/>
          </w:pPr>
        </w:p>
      </w:tc>
      <w:tc>
        <w:tcPr>
          <w:tcW w:w="3489" w:type="dxa"/>
        </w:tcPr>
        <w:p w14:paraId="36323431" w14:textId="3D6E4FCC" w:rsidR="1DFA2AF4" w:rsidRDefault="1DFA2AF4" w:rsidP="1DFA2AF4">
          <w:pPr>
            <w:pStyle w:val="Header"/>
            <w:jc w:val="center"/>
          </w:pPr>
        </w:p>
      </w:tc>
      <w:tc>
        <w:tcPr>
          <w:tcW w:w="3489" w:type="dxa"/>
        </w:tcPr>
        <w:p w14:paraId="3A86C2C4" w14:textId="21BB00FE" w:rsidR="1DFA2AF4" w:rsidRDefault="1DFA2AF4" w:rsidP="1DFA2AF4">
          <w:pPr>
            <w:pStyle w:val="Header"/>
            <w:ind w:right="-115"/>
            <w:jc w:val="right"/>
          </w:pPr>
        </w:p>
      </w:tc>
    </w:tr>
  </w:tbl>
  <w:p w14:paraId="0383EBD9" w14:textId="54FBC132" w:rsidR="1DFA2AF4" w:rsidRDefault="1DFA2AF4" w:rsidP="1DFA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586666"/>
    <w:lvl w:ilvl="0">
      <w:numFmt w:val="decimal"/>
      <w:lvlText w:val="*"/>
      <w:lvlJc w:val="left"/>
    </w:lvl>
  </w:abstractNum>
  <w:abstractNum w:abstractNumId="1" w15:restartNumberingAfterBreak="0">
    <w:nsid w:val="044579D6"/>
    <w:multiLevelType w:val="hybridMultilevel"/>
    <w:tmpl w:val="B10E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40DF"/>
    <w:multiLevelType w:val="hybridMultilevel"/>
    <w:tmpl w:val="6E18E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1E1B"/>
    <w:multiLevelType w:val="hybridMultilevel"/>
    <w:tmpl w:val="437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51FCB"/>
    <w:multiLevelType w:val="hybridMultilevel"/>
    <w:tmpl w:val="EC5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27D93"/>
    <w:multiLevelType w:val="hybridMultilevel"/>
    <w:tmpl w:val="7A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702A2"/>
    <w:multiLevelType w:val="hybridMultilevel"/>
    <w:tmpl w:val="4972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60EB4"/>
    <w:multiLevelType w:val="hybridMultilevel"/>
    <w:tmpl w:val="75C0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267E8"/>
    <w:multiLevelType w:val="hybridMultilevel"/>
    <w:tmpl w:val="E6F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E180D"/>
    <w:multiLevelType w:val="hybridMultilevel"/>
    <w:tmpl w:val="CABE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07902"/>
    <w:multiLevelType w:val="hybridMultilevel"/>
    <w:tmpl w:val="0CF2E1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87B27"/>
    <w:multiLevelType w:val="hybridMultilevel"/>
    <w:tmpl w:val="AD6E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36A88"/>
    <w:multiLevelType w:val="hybridMultilevel"/>
    <w:tmpl w:val="6120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E45DC"/>
    <w:multiLevelType w:val="hybridMultilevel"/>
    <w:tmpl w:val="84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A730B"/>
    <w:multiLevelType w:val="hybridMultilevel"/>
    <w:tmpl w:val="968C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B234E"/>
    <w:multiLevelType w:val="hybridMultilevel"/>
    <w:tmpl w:val="297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F2ECE"/>
    <w:multiLevelType w:val="hybridMultilevel"/>
    <w:tmpl w:val="89A4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13297"/>
    <w:multiLevelType w:val="multilevel"/>
    <w:tmpl w:val="9A1478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C4C8D"/>
    <w:multiLevelType w:val="singleLevel"/>
    <w:tmpl w:val="E5FA5F5A"/>
    <w:lvl w:ilvl="0">
      <w:start w:val="1"/>
      <w:numFmt w:val="decimal"/>
      <w:lvlText w:val="%1."/>
      <w:legacy w:legacy="1" w:legacySpace="0" w:legacyIndent="283"/>
      <w:lvlJc w:val="left"/>
      <w:pPr>
        <w:ind w:left="283" w:hanging="283"/>
      </w:pPr>
    </w:lvl>
  </w:abstractNum>
  <w:abstractNum w:abstractNumId="19" w15:restartNumberingAfterBreak="0">
    <w:nsid w:val="32256173"/>
    <w:multiLevelType w:val="hybridMultilevel"/>
    <w:tmpl w:val="810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F5DA9"/>
    <w:multiLevelType w:val="hybridMultilevel"/>
    <w:tmpl w:val="B142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D1F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8F313A8"/>
    <w:multiLevelType w:val="hybridMultilevel"/>
    <w:tmpl w:val="AAD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F784A"/>
    <w:multiLevelType w:val="hybridMultilevel"/>
    <w:tmpl w:val="F40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7253E"/>
    <w:multiLevelType w:val="hybridMultilevel"/>
    <w:tmpl w:val="E24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60241"/>
    <w:multiLevelType w:val="hybridMultilevel"/>
    <w:tmpl w:val="265A9650"/>
    <w:lvl w:ilvl="0" w:tplc="102CE2A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4C3F96"/>
    <w:multiLevelType w:val="hybridMultilevel"/>
    <w:tmpl w:val="35BA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A54D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1847B52"/>
    <w:multiLevelType w:val="hybridMultilevel"/>
    <w:tmpl w:val="9C3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11ECB"/>
    <w:multiLevelType w:val="hybridMultilevel"/>
    <w:tmpl w:val="F48E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43C8E"/>
    <w:multiLevelType w:val="hybridMultilevel"/>
    <w:tmpl w:val="C30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72A80"/>
    <w:multiLevelType w:val="hybridMultilevel"/>
    <w:tmpl w:val="44E2F072"/>
    <w:lvl w:ilvl="0" w:tplc="9196C8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B188D"/>
    <w:multiLevelType w:val="hybridMultilevel"/>
    <w:tmpl w:val="3E5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96156"/>
    <w:multiLevelType w:val="hybridMultilevel"/>
    <w:tmpl w:val="DD3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010B0"/>
    <w:multiLevelType w:val="hybridMultilevel"/>
    <w:tmpl w:val="ADF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36FFA"/>
    <w:multiLevelType w:val="hybridMultilevel"/>
    <w:tmpl w:val="4DD6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9060B"/>
    <w:multiLevelType w:val="hybridMultilevel"/>
    <w:tmpl w:val="0460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339BB"/>
    <w:multiLevelType w:val="hybridMultilevel"/>
    <w:tmpl w:val="D8D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5F0611"/>
    <w:multiLevelType w:val="multilevel"/>
    <w:tmpl w:val="E4B44A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994F48"/>
    <w:multiLevelType w:val="hybridMultilevel"/>
    <w:tmpl w:val="68B8BD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626BA"/>
    <w:multiLevelType w:val="hybridMultilevel"/>
    <w:tmpl w:val="DE42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FC6260"/>
    <w:multiLevelType w:val="hybridMultilevel"/>
    <w:tmpl w:val="A6FC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DA0029"/>
    <w:multiLevelType w:val="hybridMultilevel"/>
    <w:tmpl w:val="B936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E6A2B"/>
    <w:multiLevelType w:val="hybridMultilevel"/>
    <w:tmpl w:val="99BC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37C0C"/>
    <w:multiLevelType w:val="hybridMultilevel"/>
    <w:tmpl w:val="5C1C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F54F8"/>
    <w:multiLevelType w:val="hybridMultilevel"/>
    <w:tmpl w:val="F4E23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55725"/>
    <w:multiLevelType w:val="hybridMultilevel"/>
    <w:tmpl w:val="BCBC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0"/>
  </w:num>
  <w:num w:numId="4">
    <w:abstractNumId w:val="26"/>
  </w:num>
  <w:num w:numId="5">
    <w:abstractNumId w:val="6"/>
  </w:num>
  <w:num w:numId="6">
    <w:abstractNumId w:val="19"/>
  </w:num>
  <w:num w:numId="7">
    <w:abstractNumId w:val="11"/>
  </w:num>
  <w:num w:numId="8">
    <w:abstractNumId w:val="46"/>
  </w:num>
  <w:num w:numId="9">
    <w:abstractNumId w:val="1"/>
  </w:num>
  <w:num w:numId="10">
    <w:abstractNumId w:val="4"/>
  </w:num>
  <w:num w:numId="11">
    <w:abstractNumId w:val="33"/>
  </w:num>
  <w:num w:numId="12">
    <w:abstractNumId w:val="45"/>
  </w:num>
  <w:num w:numId="13">
    <w:abstractNumId w:val="42"/>
  </w:num>
  <w:num w:numId="14">
    <w:abstractNumId w:val="36"/>
  </w:num>
  <w:num w:numId="15">
    <w:abstractNumId w:val="35"/>
  </w:num>
  <w:num w:numId="16">
    <w:abstractNumId w:val="7"/>
  </w:num>
  <w:num w:numId="17">
    <w:abstractNumId w:val="14"/>
  </w:num>
  <w:num w:numId="18">
    <w:abstractNumId w:val="9"/>
  </w:num>
  <w:num w:numId="19">
    <w:abstractNumId w:val="43"/>
  </w:num>
  <w:num w:numId="20">
    <w:abstractNumId w:val="28"/>
  </w:num>
  <w:num w:numId="21">
    <w:abstractNumId w:val="34"/>
  </w:num>
  <w:num w:numId="22">
    <w:abstractNumId w:val="2"/>
  </w:num>
  <w:num w:numId="23">
    <w:abstractNumId w:val="3"/>
  </w:num>
  <w:num w:numId="24">
    <w:abstractNumId w:val="15"/>
  </w:num>
  <w:num w:numId="25">
    <w:abstractNumId w:val="20"/>
  </w:num>
  <w:num w:numId="26">
    <w:abstractNumId w:val="39"/>
  </w:num>
  <w:num w:numId="27">
    <w:abstractNumId w:val="5"/>
  </w:num>
  <w:num w:numId="28">
    <w:abstractNumId w:val="41"/>
  </w:num>
  <w:num w:numId="29">
    <w:abstractNumId w:val="29"/>
  </w:num>
  <w:num w:numId="30">
    <w:abstractNumId w:val="8"/>
  </w:num>
  <w:num w:numId="31">
    <w:abstractNumId w:val="24"/>
  </w:num>
  <w:num w:numId="32">
    <w:abstractNumId w:val="17"/>
  </w:num>
  <w:num w:numId="33">
    <w:abstractNumId w:val="32"/>
  </w:num>
  <w:num w:numId="34">
    <w:abstractNumId w:val="44"/>
  </w:num>
  <w:num w:numId="35">
    <w:abstractNumId w:val="23"/>
  </w:num>
  <w:num w:numId="36">
    <w:abstractNumId w:val="37"/>
  </w:num>
  <w:num w:numId="37">
    <w:abstractNumId w:val="13"/>
  </w:num>
  <w:num w:numId="38">
    <w:abstractNumId w:val="16"/>
  </w:num>
  <w:num w:numId="39">
    <w:abstractNumId w:val="10"/>
  </w:num>
  <w:num w:numId="40">
    <w:abstractNumId w:val="12"/>
  </w:num>
  <w:num w:numId="41">
    <w:abstractNumId w:val="40"/>
  </w:num>
  <w:num w:numId="4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3">
    <w:abstractNumId w:val="25"/>
  </w:num>
  <w:num w:numId="44">
    <w:abstractNumId w:val="18"/>
  </w:num>
  <w:num w:numId="45">
    <w:abstractNumId w:val="18"/>
    <w:lvlOverride w:ilvl="0">
      <w:lvl w:ilvl="0">
        <w:start w:val="1"/>
        <w:numFmt w:val="decimal"/>
        <w:lvlText w:val="%1."/>
        <w:legacy w:legacy="1" w:legacySpace="0" w:legacyIndent="283"/>
        <w:lvlJc w:val="left"/>
        <w:pPr>
          <w:ind w:left="283" w:hanging="283"/>
        </w:pPr>
      </w:lvl>
    </w:lvlOverride>
  </w:num>
  <w:num w:numId="46">
    <w:abstractNumId w:val="27"/>
  </w:num>
  <w:num w:numId="47">
    <w:abstractNumId w:val="21"/>
  </w:num>
  <w:num w:numId="48">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0367"/>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E107A"/>
    <w:rsid w:val="001E181E"/>
    <w:rsid w:val="001E519C"/>
    <w:rsid w:val="001E7052"/>
    <w:rsid w:val="00206006"/>
    <w:rsid w:val="00214407"/>
    <w:rsid w:val="002218D6"/>
    <w:rsid w:val="00235266"/>
    <w:rsid w:val="00243F24"/>
    <w:rsid w:val="002525E4"/>
    <w:rsid w:val="00254C15"/>
    <w:rsid w:val="002714FB"/>
    <w:rsid w:val="00271592"/>
    <w:rsid w:val="00275F80"/>
    <w:rsid w:val="00277B22"/>
    <w:rsid w:val="0029585E"/>
    <w:rsid w:val="00295BF6"/>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7FD4"/>
    <w:rsid w:val="004945FC"/>
    <w:rsid w:val="004A027C"/>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D6916"/>
    <w:rsid w:val="005E1183"/>
    <w:rsid w:val="005F0AA0"/>
    <w:rsid w:val="005F177B"/>
    <w:rsid w:val="005F2244"/>
    <w:rsid w:val="005F2B87"/>
    <w:rsid w:val="005F33F8"/>
    <w:rsid w:val="005F5F27"/>
    <w:rsid w:val="005F6928"/>
    <w:rsid w:val="00606F21"/>
    <w:rsid w:val="00612DB4"/>
    <w:rsid w:val="006130D4"/>
    <w:rsid w:val="00621A64"/>
    <w:rsid w:val="00622831"/>
    <w:rsid w:val="00627C8C"/>
    <w:rsid w:val="006310A4"/>
    <w:rsid w:val="0063222C"/>
    <w:rsid w:val="006332A6"/>
    <w:rsid w:val="006459B1"/>
    <w:rsid w:val="00657B4A"/>
    <w:rsid w:val="006624EB"/>
    <w:rsid w:val="006669B3"/>
    <w:rsid w:val="006705AE"/>
    <w:rsid w:val="00672C30"/>
    <w:rsid w:val="00680A65"/>
    <w:rsid w:val="00681EB4"/>
    <w:rsid w:val="00684555"/>
    <w:rsid w:val="006A226E"/>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30148"/>
    <w:rsid w:val="00730FCC"/>
    <w:rsid w:val="007357D2"/>
    <w:rsid w:val="00744FF8"/>
    <w:rsid w:val="00757F31"/>
    <w:rsid w:val="00761914"/>
    <w:rsid w:val="00763FC3"/>
    <w:rsid w:val="00766B95"/>
    <w:rsid w:val="007672A8"/>
    <w:rsid w:val="0077184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31E3"/>
    <w:rsid w:val="00943E3E"/>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D2A4D"/>
    <w:rsid w:val="009D3E59"/>
    <w:rsid w:val="009D46FC"/>
    <w:rsid w:val="009D68A3"/>
    <w:rsid w:val="009E06C1"/>
    <w:rsid w:val="009E6FB1"/>
    <w:rsid w:val="009E795A"/>
    <w:rsid w:val="009E7BE0"/>
    <w:rsid w:val="009F0718"/>
    <w:rsid w:val="009F4F97"/>
    <w:rsid w:val="009F709F"/>
    <w:rsid w:val="00A05454"/>
    <w:rsid w:val="00A24E5E"/>
    <w:rsid w:val="00A24F83"/>
    <w:rsid w:val="00A4200B"/>
    <w:rsid w:val="00A47C50"/>
    <w:rsid w:val="00A51EBB"/>
    <w:rsid w:val="00A55773"/>
    <w:rsid w:val="00A55856"/>
    <w:rsid w:val="00A55DF1"/>
    <w:rsid w:val="00A70BC8"/>
    <w:rsid w:val="00A73FDD"/>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4F70"/>
    <w:rsid w:val="00B35EDF"/>
    <w:rsid w:val="00B51C1B"/>
    <w:rsid w:val="00B5300B"/>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322C"/>
    <w:rsid w:val="00DB6C2C"/>
    <w:rsid w:val="00DB7F81"/>
    <w:rsid w:val="00DC1B49"/>
    <w:rsid w:val="00DC2EA8"/>
    <w:rsid w:val="00DD0545"/>
    <w:rsid w:val="00DE2592"/>
    <w:rsid w:val="00DE2E3A"/>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63"/>
    <w:rsid w:val="00E5367F"/>
    <w:rsid w:val="00E71BB2"/>
    <w:rsid w:val="00E74C30"/>
    <w:rsid w:val="00E80B19"/>
    <w:rsid w:val="00E83424"/>
    <w:rsid w:val="00E86501"/>
    <w:rsid w:val="00E867BE"/>
    <w:rsid w:val="00EA6BD3"/>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C55FE"/>
    <w:rsid w:val="00FC6FA0"/>
    <w:rsid w:val="00FD1D9E"/>
    <w:rsid w:val="00FD42E5"/>
    <w:rsid w:val="00FD47CA"/>
    <w:rsid w:val="00FE47BD"/>
    <w:rsid w:val="00FF05A8"/>
    <w:rsid w:val="00FF1B8C"/>
    <w:rsid w:val="00FF6B0F"/>
    <w:rsid w:val="09F94DC4"/>
    <w:rsid w:val="0BB53513"/>
    <w:rsid w:val="149A5D60"/>
    <w:rsid w:val="19E132B4"/>
    <w:rsid w:val="1A7DE27A"/>
    <w:rsid w:val="1BDF00CF"/>
    <w:rsid w:val="1DFA2AF4"/>
    <w:rsid w:val="2179C757"/>
    <w:rsid w:val="233D1A27"/>
    <w:rsid w:val="249E022D"/>
    <w:rsid w:val="2A472512"/>
    <w:rsid w:val="3365CCDE"/>
    <w:rsid w:val="338C2B97"/>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BF542A"/>
    <w:pPr>
      <w:keepNext/>
      <w:keepLines/>
      <w:spacing w:before="400" w:after="0"/>
      <w:outlineLvl w:val="1"/>
    </w:pPr>
    <w:rPr>
      <w:rFonts w:eastAsiaTheme="majorEastAsia" w:cstheme="majorBidi"/>
      <w:color w:val="5F2167"/>
      <w:sz w:val="28"/>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1"/>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9"/>
    <w:rsid w:val="00BF542A"/>
    <w:rPr>
      <w:rFonts w:ascii="Arial" w:eastAsiaTheme="majorEastAsia" w:hAnsi="Arial" w:cstheme="majorBidi"/>
      <w:color w:val="5F2167"/>
      <w:sz w:val="28"/>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1"/>
    <w:unhideWhenUsed/>
    <w:qFormat/>
    <w:rsid w:val="00627C8C"/>
    <w:pPr>
      <w:spacing w:after="100"/>
    </w:pPr>
  </w:style>
  <w:style w:type="paragraph" w:styleId="TOC2">
    <w:name w:val="toc 2"/>
    <w:basedOn w:val="Normal"/>
    <w:next w:val="Normal"/>
    <w:autoRedefine/>
    <w:uiPriority w:val="1"/>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paragraph" w:styleId="BodyTextIndent">
    <w:name w:val="Body Text Indent"/>
    <w:basedOn w:val="Normal"/>
    <w:link w:val="BodyTextIndentChar"/>
    <w:uiPriority w:val="99"/>
    <w:semiHidden/>
    <w:unhideWhenUsed/>
    <w:rsid w:val="00771848"/>
    <w:pPr>
      <w:spacing w:after="120"/>
      <w:ind w:left="283"/>
    </w:pPr>
  </w:style>
  <w:style w:type="character" w:customStyle="1" w:styleId="BodyTextIndentChar">
    <w:name w:val="Body Text Indent Char"/>
    <w:basedOn w:val="DefaultParagraphFont"/>
    <w:link w:val="BodyTextIndent"/>
    <w:uiPriority w:val="99"/>
    <w:semiHidden/>
    <w:rsid w:val="00771848"/>
    <w:rPr>
      <w:rFonts w:ascii="Arial" w:hAnsi="Arial"/>
      <w:sz w:val="24"/>
    </w:rPr>
  </w:style>
  <w:style w:type="paragraph" w:styleId="NormalIndent">
    <w:name w:val="Normal Indent"/>
    <w:basedOn w:val="Normal"/>
    <w:rsid w:val="00771848"/>
    <w:pPr>
      <w:overflowPunct w:val="0"/>
      <w:autoSpaceDE w:val="0"/>
      <w:autoSpaceDN w:val="0"/>
      <w:adjustRightInd w:val="0"/>
      <w:spacing w:after="0" w:line="240" w:lineRule="auto"/>
      <w:ind w:left="720"/>
      <w:textAlignment w:val="baseline"/>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E5D2FA68-ECC4-4FFE-A568-94C48D368648}">
  <ds:schemaRefs>
    <ds:schemaRef ds:uri="http://purl.org/dc/elements/1.1/"/>
    <ds:schemaRef ds:uri="http://schemas.microsoft.com/office/2006/metadata/properties"/>
    <ds:schemaRef ds:uri="9fa1f539-d261-473d-86aa-dae3b48d02fa"/>
    <ds:schemaRef ds:uri="http://schemas.microsoft.com/office/2006/documentManagement/types"/>
    <ds:schemaRef ds:uri="a291b5f6-5917-44a7-a133-26292ac86406"/>
    <ds:schemaRef ds:uri="http://purl.org/dc/dcmitype/"/>
    <ds:schemaRef ds:uri="9dbef5a1-880f-460f-a15c-3b34c2fd2e3f"/>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534F3A6-3F1F-488F-BE26-2448968AF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784BB-B55F-45ED-8208-6FD7B48C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Nova.Constable@luton.gov.uk</dc:creator>
  <cp:keywords/>
  <dc:description/>
  <cp:lastModifiedBy>Finn, Erin</cp:lastModifiedBy>
  <cp:revision>4</cp:revision>
  <cp:lastPrinted>2020-02-26T13:19:00Z</cp:lastPrinted>
  <dcterms:created xsi:type="dcterms:W3CDTF">2021-10-27T09:52:00Z</dcterms:created>
  <dcterms:modified xsi:type="dcterms:W3CDTF">2022-01-17T15:26:00Z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aa4854d83dc4c719a0629518b0b3b3f">
    <vt:lpwstr/>
  </property>
  <property fmtid="{D5CDD505-2E9C-101B-9397-08002B2CF9AE}" pid="29" name="h3e7180949904a89a8ac3ea367a1790e">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